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1DB" w:rsidRPr="001C61DB" w:rsidRDefault="001C61DB" w:rsidP="001C61DB">
      <w:pPr>
        <w:autoSpaceDE w:val="0"/>
        <w:autoSpaceDN w:val="0"/>
        <w:adjustRightInd w:val="0"/>
        <w:spacing w:after="0" w:line="240" w:lineRule="auto"/>
        <w:jc w:val="center"/>
        <w:rPr>
          <w:rFonts w:ascii="Times New Roman" w:eastAsia="Calibri" w:hAnsi="Times New Roman" w:cs="Times New Roman"/>
          <w:color w:val="000000"/>
          <w:sz w:val="32"/>
          <w:szCs w:val="32"/>
        </w:rPr>
      </w:pPr>
      <w:bookmarkStart w:id="0" w:name="_GoBack"/>
      <w:bookmarkEnd w:id="0"/>
      <w:r w:rsidRPr="001C61DB">
        <w:rPr>
          <w:rFonts w:ascii="Times New Roman" w:eastAsia="Calibri" w:hAnsi="Times New Roman" w:cs="Times New Roman"/>
          <w:color w:val="000000"/>
          <w:sz w:val="32"/>
          <w:szCs w:val="32"/>
        </w:rPr>
        <w:t>Molėtų rajono</w:t>
      </w:r>
    </w:p>
    <w:p w:rsidR="001C61DB" w:rsidRPr="001C61DB" w:rsidRDefault="001C61DB" w:rsidP="001C61DB">
      <w:pPr>
        <w:autoSpaceDE w:val="0"/>
        <w:autoSpaceDN w:val="0"/>
        <w:adjustRightInd w:val="0"/>
        <w:spacing w:after="0" w:line="240" w:lineRule="auto"/>
        <w:jc w:val="center"/>
        <w:rPr>
          <w:rFonts w:ascii="Times New Roman" w:eastAsia="Calibri" w:hAnsi="Times New Roman" w:cs="Times New Roman"/>
          <w:color w:val="000000"/>
          <w:sz w:val="32"/>
          <w:szCs w:val="32"/>
        </w:rPr>
      </w:pPr>
      <w:r w:rsidRPr="001C61DB">
        <w:rPr>
          <w:rFonts w:ascii="Times New Roman" w:eastAsia="Calibri" w:hAnsi="Times New Roman" w:cs="Times New Roman"/>
          <w:color w:val="000000"/>
          <w:sz w:val="32"/>
          <w:szCs w:val="32"/>
        </w:rPr>
        <w:t>Joniškio mokykla - daugiafunkcis centras</w:t>
      </w:r>
    </w:p>
    <w:p w:rsidR="001C61DB" w:rsidRPr="001C61DB" w:rsidRDefault="001C61DB" w:rsidP="001C61DB">
      <w:pPr>
        <w:autoSpaceDE w:val="0"/>
        <w:autoSpaceDN w:val="0"/>
        <w:adjustRightInd w:val="0"/>
        <w:spacing w:after="0" w:line="240" w:lineRule="auto"/>
        <w:jc w:val="center"/>
        <w:rPr>
          <w:rFonts w:ascii="Times New Roman" w:eastAsia="Calibri" w:hAnsi="Times New Roman" w:cs="Times New Roman"/>
          <w:color w:val="000000"/>
          <w:sz w:val="32"/>
          <w:szCs w:val="32"/>
        </w:rPr>
      </w:pPr>
    </w:p>
    <w:p w:rsidR="001C61DB" w:rsidRPr="001C61DB" w:rsidRDefault="001C61DB" w:rsidP="001C61DB">
      <w:pPr>
        <w:autoSpaceDE w:val="0"/>
        <w:autoSpaceDN w:val="0"/>
        <w:adjustRightInd w:val="0"/>
        <w:spacing w:after="0" w:line="240" w:lineRule="auto"/>
        <w:jc w:val="center"/>
        <w:rPr>
          <w:rFonts w:ascii="Times New Roman" w:eastAsia="Calibri" w:hAnsi="Times New Roman" w:cs="Times New Roman"/>
          <w:color w:val="000000"/>
          <w:sz w:val="32"/>
          <w:szCs w:val="32"/>
        </w:rPr>
      </w:pPr>
    </w:p>
    <w:p w:rsidR="001C61DB" w:rsidRPr="001C61DB" w:rsidRDefault="001C61DB" w:rsidP="001C61DB">
      <w:pPr>
        <w:autoSpaceDE w:val="0"/>
        <w:autoSpaceDN w:val="0"/>
        <w:adjustRightInd w:val="0"/>
        <w:spacing w:after="0" w:line="240" w:lineRule="auto"/>
        <w:jc w:val="center"/>
        <w:rPr>
          <w:rFonts w:ascii="Times New Roman" w:eastAsia="Calibri" w:hAnsi="Times New Roman" w:cs="Times New Roman"/>
          <w:color w:val="000000"/>
          <w:sz w:val="32"/>
          <w:szCs w:val="32"/>
        </w:rPr>
      </w:pPr>
    </w:p>
    <w:p w:rsidR="001C61DB" w:rsidRPr="001C61DB" w:rsidRDefault="001C61DB" w:rsidP="001C61DB">
      <w:pPr>
        <w:autoSpaceDE w:val="0"/>
        <w:autoSpaceDN w:val="0"/>
        <w:adjustRightInd w:val="0"/>
        <w:spacing w:after="0" w:line="240" w:lineRule="auto"/>
        <w:jc w:val="center"/>
        <w:rPr>
          <w:rFonts w:ascii="Times New Roman" w:eastAsia="Calibri" w:hAnsi="Times New Roman" w:cs="Times New Roman"/>
          <w:color w:val="000000"/>
          <w:sz w:val="32"/>
          <w:szCs w:val="32"/>
        </w:rPr>
      </w:pPr>
    </w:p>
    <w:p w:rsidR="001C61DB" w:rsidRPr="001C61DB" w:rsidRDefault="001C61DB" w:rsidP="001C61DB">
      <w:pPr>
        <w:autoSpaceDE w:val="0"/>
        <w:autoSpaceDN w:val="0"/>
        <w:adjustRightInd w:val="0"/>
        <w:spacing w:after="0" w:line="240" w:lineRule="auto"/>
        <w:jc w:val="center"/>
        <w:rPr>
          <w:rFonts w:ascii="Times New Roman" w:eastAsia="Calibri" w:hAnsi="Times New Roman" w:cs="Times New Roman"/>
          <w:color w:val="000000"/>
          <w:sz w:val="32"/>
          <w:szCs w:val="32"/>
        </w:rPr>
      </w:pPr>
    </w:p>
    <w:p w:rsidR="001C61DB" w:rsidRPr="001C61DB" w:rsidRDefault="001C61DB" w:rsidP="001C61DB">
      <w:pPr>
        <w:autoSpaceDE w:val="0"/>
        <w:autoSpaceDN w:val="0"/>
        <w:adjustRightInd w:val="0"/>
        <w:spacing w:after="0" w:line="240" w:lineRule="auto"/>
        <w:jc w:val="center"/>
        <w:rPr>
          <w:rFonts w:ascii="Times New Roman" w:eastAsia="Calibri" w:hAnsi="Times New Roman" w:cs="Times New Roman"/>
          <w:color w:val="000000"/>
          <w:sz w:val="32"/>
          <w:szCs w:val="32"/>
        </w:rPr>
      </w:pPr>
    </w:p>
    <w:p w:rsidR="001C61DB" w:rsidRPr="001C61DB" w:rsidRDefault="001C61DB" w:rsidP="001C61DB">
      <w:pPr>
        <w:autoSpaceDE w:val="0"/>
        <w:autoSpaceDN w:val="0"/>
        <w:adjustRightInd w:val="0"/>
        <w:spacing w:after="0" w:line="240" w:lineRule="auto"/>
        <w:jc w:val="center"/>
        <w:rPr>
          <w:rFonts w:ascii="Times New Roman" w:eastAsia="Calibri" w:hAnsi="Times New Roman" w:cs="Times New Roman"/>
          <w:color w:val="000000"/>
          <w:sz w:val="32"/>
          <w:szCs w:val="32"/>
        </w:rPr>
      </w:pPr>
    </w:p>
    <w:p w:rsidR="001C61DB" w:rsidRPr="001C61DB" w:rsidRDefault="001C61DB" w:rsidP="001C61DB">
      <w:pPr>
        <w:autoSpaceDE w:val="0"/>
        <w:autoSpaceDN w:val="0"/>
        <w:adjustRightInd w:val="0"/>
        <w:spacing w:after="0" w:line="240" w:lineRule="auto"/>
        <w:jc w:val="center"/>
        <w:rPr>
          <w:rFonts w:ascii="Times New Roman" w:eastAsia="Calibri" w:hAnsi="Times New Roman" w:cs="Times New Roman"/>
          <w:color w:val="000000"/>
          <w:sz w:val="32"/>
          <w:szCs w:val="32"/>
        </w:rPr>
      </w:pPr>
    </w:p>
    <w:p w:rsidR="001C61DB" w:rsidRPr="001C61DB" w:rsidRDefault="001C61DB" w:rsidP="001C61DB">
      <w:pPr>
        <w:autoSpaceDE w:val="0"/>
        <w:autoSpaceDN w:val="0"/>
        <w:adjustRightInd w:val="0"/>
        <w:spacing w:after="0" w:line="240" w:lineRule="auto"/>
        <w:jc w:val="center"/>
        <w:rPr>
          <w:rFonts w:ascii="Times New Roman" w:eastAsia="Calibri" w:hAnsi="Times New Roman" w:cs="Times New Roman"/>
          <w:b/>
          <w:bCs/>
          <w:color w:val="000000"/>
          <w:sz w:val="40"/>
          <w:szCs w:val="40"/>
        </w:rPr>
      </w:pPr>
      <w:r w:rsidRPr="001C61DB">
        <w:rPr>
          <w:rFonts w:ascii="Times New Roman" w:eastAsia="Calibri" w:hAnsi="Times New Roman" w:cs="Times New Roman"/>
          <w:b/>
          <w:bCs/>
          <w:color w:val="000000"/>
          <w:sz w:val="40"/>
          <w:szCs w:val="40"/>
        </w:rPr>
        <w:t>VEIKLOS PLANAS</w:t>
      </w:r>
    </w:p>
    <w:p w:rsidR="001C61DB" w:rsidRPr="001C61DB" w:rsidRDefault="001C61DB" w:rsidP="001C61DB">
      <w:pPr>
        <w:autoSpaceDE w:val="0"/>
        <w:autoSpaceDN w:val="0"/>
        <w:adjustRightInd w:val="0"/>
        <w:spacing w:after="0" w:line="240" w:lineRule="auto"/>
        <w:jc w:val="center"/>
        <w:rPr>
          <w:rFonts w:ascii="Times New Roman" w:eastAsia="Calibri" w:hAnsi="Times New Roman" w:cs="Times New Roman"/>
          <w:color w:val="000000"/>
          <w:sz w:val="40"/>
          <w:szCs w:val="40"/>
        </w:rPr>
      </w:pPr>
    </w:p>
    <w:p w:rsidR="001C61DB" w:rsidRPr="001C61DB" w:rsidRDefault="001C61DB" w:rsidP="001C61DB">
      <w:pPr>
        <w:autoSpaceDE w:val="0"/>
        <w:autoSpaceDN w:val="0"/>
        <w:adjustRightInd w:val="0"/>
        <w:spacing w:after="0" w:line="240" w:lineRule="auto"/>
        <w:jc w:val="center"/>
        <w:rPr>
          <w:rFonts w:ascii="Times New Roman" w:eastAsia="Calibri" w:hAnsi="Times New Roman" w:cs="Times New Roman"/>
          <w:color w:val="000000"/>
          <w:sz w:val="32"/>
          <w:szCs w:val="32"/>
        </w:rPr>
      </w:pPr>
      <w:r w:rsidRPr="001C61DB">
        <w:rPr>
          <w:rFonts w:ascii="Times New Roman" w:eastAsia="Calibri" w:hAnsi="Times New Roman" w:cs="Times New Roman"/>
          <w:color w:val="000000"/>
          <w:sz w:val="32"/>
          <w:szCs w:val="32"/>
        </w:rPr>
        <w:t>2019-2020 m.</w:t>
      </w:r>
    </w:p>
    <w:p w:rsidR="001C61DB" w:rsidRPr="001C61DB" w:rsidRDefault="001C61DB" w:rsidP="001C61DB">
      <w:pPr>
        <w:autoSpaceDE w:val="0"/>
        <w:autoSpaceDN w:val="0"/>
        <w:adjustRightInd w:val="0"/>
        <w:spacing w:after="0" w:line="240" w:lineRule="auto"/>
        <w:jc w:val="center"/>
        <w:rPr>
          <w:rFonts w:ascii="Times New Roman" w:eastAsia="Calibri" w:hAnsi="Times New Roman" w:cs="Times New Roman"/>
          <w:color w:val="000000"/>
          <w:sz w:val="32"/>
          <w:szCs w:val="32"/>
        </w:rPr>
      </w:pPr>
      <w:r w:rsidRPr="001C61DB">
        <w:rPr>
          <w:rFonts w:ascii="Times New Roman" w:eastAsia="Calibri" w:hAnsi="Times New Roman" w:cs="Times New Roman"/>
          <w:color w:val="000000"/>
          <w:sz w:val="32"/>
          <w:szCs w:val="32"/>
        </w:rPr>
        <w:t>Joniškis</w:t>
      </w:r>
    </w:p>
    <w:p w:rsidR="001C61DB" w:rsidRPr="001C61DB" w:rsidRDefault="001C61DB" w:rsidP="001C61DB">
      <w:pPr>
        <w:spacing w:after="0"/>
        <w:jc w:val="center"/>
        <w:rPr>
          <w:rFonts w:ascii="Times New Roman" w:eastAsia="Calibri" w:hAnsi="Times New Roman" w:cs="Times New Roman"/>
          <w:sz w:val="32"/>
          <w:szCs w:val="32"/>
        </w:rPr>
      </w:pPr>
    </w:p>
    <w:p w:rsidR="001C61DB" w:rsidRPr="001C61DB" w:rsidRDefault="001C61DB" w:rsidP="001C61DB">
      <w:pPr>
        <w:spacing w:after="0"/>
        <w:jc w:val="center"/>
        <w:rPr>
          <w:rFonts w:ascii="Times New Roman" w:eastAsia="Calibri" w:hAnsi="Times New Roman" w:cs="Times New Roman"/>
          <w:sz w:val="32"/>
          <w:szCs w:val="32"/>
        </w:rPr>
      </w:pPr>
    </w:p>
    <w:p w:rsidR="001C61DB" w:rsidRPr="001C61DB" w:rsidRDefault="001C61DB" w:rsidP="001C61DB">
      <w:pPr>
        <w:spacing w:after="0"/>
        <w:jc w:val="center"/>
        <w:rPr>
          <w:rFonts w:ascii="Times New Roman" w:eastAsia="Calibri" w:hAnsi="Times New Roman" w:cs="Times New Roman"/>
          <w:sz w:val="32"/>
          <w:szCs w:val="32"/>
        </w:rPr>
      </w:pPr>
    </w:p>
    <w:p w:rsidR="001C61DB" w:rsidRPr="001C61DB" w:rsidRDefault="001C61DB" w:rsidP="001C61DB">
      <w:pPr>
        <w:spacing w:after="0"/>
        <w:jc w:val="center"/>
        <w:rPr>
          <w:rFonts w:ascii="Times New Roman" w:eastAsia="Calibri" w:hAnsi="Times New Roman" w:cs="Times New Roman"/>
          <w:sz w:val="32"/>
          <w:szCs w:val="32"/>
        </w:rPr>
      </w:pPr>
    </w:p>
    <w:p w:rsidR="001C61DB" w:rsidRPr="001C61DB" w:rsidRDefault="001C61DB" w:rsidP="001C61DB">
      <w:pPr>
        <w:spacing w:after="0"/>
        <w:jc w:val="center"/>
        <w:rPr>
          <w:rFonts w:ascii="Times New Roman" w:eastAsia="Calibri" w:hAnsi="Times New Roman" w:cs="Times New Roman"/>
          <w:sz w:val="32"/>
          <w:szCs w:val="32"/>
        </w:rPr>
      </w:pPr>
    </w:p>
    <w:p w:rsidR="001C61DB" w:rsidRPr="001C61DB" w:rsidRDefault="001C61DB" w:rsidP="001C61DB">
      <w:pPr>
        <w:spacing w:after="0"/>
        <w:jc w:val="center"/>
        <w:rPr>
          <w:rFonts w:ascii="Times New Roman" w:eastAsia="Calibri" w:hAnsi="Times New Roman" w:cs="Times New Roman"/>
          <w:sz w:val="32"/>
          <w:szCs w:val="32"/>
        </w:rPr>
      </w:pPr>
    </w:p>
    <w:p w:rsidR="001C61DB" w:rsidRPr="001C61DB" w:rsidRDefault="001C61DB" w:rsidP="001C61DB">
      <w:pPr>
        <w:spacing w:after="0"/>
        <w:rPr>
          <w:rFonts w:ascii="Times New Roman" w:eastAsia="Calibri" w:hAnsi="Times New Roman" w:cs="Times New Roman"/>
          <w:sz w:val="32"/>
          <w:szCs w:val="32"/>
        </w:rPr>
      </w:pPr>
    </w:p>
    <w:p w:rsidR="001C61DB" w:rsidRPr="001C61DB" w:rsidRDefault="001C61DB" w:rsidP="001C61DB">
      <w:pPr>
        <w:spacing w:after="0" w:line="240" w:lineRule="auto"/>
        <w:rPr>
          <w:rFonts w:ascii="Times New Roman" w:eastAsia="Calibri" w:hAnsi="Times New Roman" w:cs="Times New Roman"/>
          <w:sz w:val="24"/>
          <w:szCs w:val="24"/>
        </w:rPr>
      </w:pPr>
      <w:r w:rsidRPr="001C61DB">
        <w:rPr>
          <w:rFonts w:ascii="Times New Roman" w:eastAsia="Calibri" w:hAnsi="Times New Roman" w:cs="Times New Roman"/>
          <w:sz w:val="24"/>
          <w:szCs w:val="24"/>
        </w:rPr>
        <w:br w:type="page"/>
      </w:r>
    </w:p>
    <w:p w:rsidR="001C61DB" w:rsidRPr="001C61DB" w:rsidRDefault="001C61DB" w:rsidP="001C61DB">
      <w:pPr>
        <w:autoSpaceDE w:val="0"/>
        <w:autoSpaceDN w:val="0"/>
        <w:adjustRightInd w:val="0"/>
        <w:spacing w:after="0" w:line="240" w:lineRule="auto"/>
        <w:rPr>
          <w:rFonts w:ascii="Times New Roman" w:eastAsia="Calibri" w:hAnsi="Times New Roman" w:cs="Times New Roman"/>
          <w:color w:val="000000"/>
          <w:sz w:val="24"/>
          <w:szCs w:val="24"/>
        </w:rPr>
      </w:pPr>
      <w:r w:rsidRPr="001C61DB">
        <w:rPr>
          <w:rFonts w:ascii="Times New Roman" w:eastAsia="Calibri" w:hAnsi="Times New Roman" w:cs="Times New Roman"/>
          <w:color w:val="000000"/>
          <w:sz w:val="24"/>
          <w:szCs w:val="24"/>
        </w:rPr>
        <w:lastRenderedPageBreak/>
        <w:t xml:space="preserve">                                                                                                                                                                                      PATVIRTINTA </w:t>
      </w:r>
    </w:p>
    <w:p w:rsidR="001C61DB" w:rsidRPr="001C61DB" w:rsidRDefault="001C61DB" w:rsidP="001C61DB">
      <w:pPr>
        <w:autoSpaceDE w:val="0"/>
        <w:autoSpaceDN w:val="0"/>
        <w:adjustRightInd w:val="0"/>
        <w:spacing w:after="0" w:line="240" w:lineRule="auto"/>
        <w:rPr>
          <w:rFonts w:ascii="Times New Roman" w:eastAsia="Calibri" w:hAnsi="Times New Roman" w:cs="Times New Roman"/>
          <w:color w:val="000000"/>
          <w:sz w:val="23"/>
          <w:szCs w:val="23"/>
        </w:rPr>
      </w:pPr>
      <w:r w:rsidRPr="001C61DB">
        <w:rPr>
          <w:rFonts w:ascii="Times New Roman" w:eastAsia="Calibri" w:hAnsi="Times New Roman" w:cs="Times New Roman"/>
          <w:color w:val="000000"/>
          <w:sz w:val="23"/>
          <w:szCs w:val="23"/>
        </w:rPr>
        <w:t xml:space="preserve">                                                                                                                                                                                              Joniškio mokyklos-daugiafunkcio centro </w:t>
      </w:r>
    </w:p>
    <w:p w:rsidR="001C61DB" w:rsidRPr="001C61DB" w:rsidRDefault="001C61DB" w:rsidP="001C61DB">
      <w:pPr>
        <w:autoSpaceDE w:val="0"/>
        <w:autoSpaceDN w:val="0"/>
        <w:adjustRightInd w:val="0"/>
        <w:spacing w:after="0" w:line="240" w:lineRule="auto"/>
        <w:rPr>
          <w:rFonts w:ascii="Times New Roman" w:eastAsia="Calibri" w:hAnsi="Times New Roman" w:cs="Times New Roman"/>
          <w:sz w:val="23"/>
          <w:szCs w:val="23"/>
        </w:rPr>
      </w:pPr>
      <w:r w:rsidRPr="001C61DB">
        <w:rPr>
          <w:rFonts w:ascii="Times New Roman" w:eastAsia="Calibri" w:hAnsi="Times New Roman" w:cs="Times New Roman"/>
          <w:color w:val="000000"/>
          <w:sz w:val="23"/>
          <w:szCs w:val="23"/>
        </w:rPr>
        <w:t xml:space="preserve">                                                                                                                                                                                              direktoriaus </w:t>
      </w:r>
      <w:r w:rsidRPr="001C61DB">
        <w:rPr>
          <w:rFonts w:ascii="Times New Roman" w:eastAsia="Calibri" w:hAnsi="Times New Roman" w:cs="Times New Roman"/>
          <w:sz w:val="23"/>
          <w:szCs w:val="23"/>
        </w:rPr>
        <w:t xml:space="preserve">2019 m. rugsėjo mėn. 02 d. </w:t>
      </w:r>
    </w:p>
    <w:p w:rsidR="001C61DB" w:rsidRPr="001C61DB" w:rsidRDefault="001C61DB" w:rsidP="001C61DB">
      <w:pPr>
        <w:spacing w:after="0" w:line="240" w:lineRule="auto"/>
        <w:rPr>
          <w:rFonts w:ascii="Times New Roman" w:eastAsia="Calibri" w:hAnsi="Times New Roman" w:cs="Times New Roman"/>
          <w:sz w:val="24"/>
          <w:szCs w:val="24"/>
        </w:rPr>
      </w:pPr>
      <w:r w:rsidRPr="001C61DB">
        <w:rPr>
          <w:rFonts w:ascii="Times New Roman" w:eastAsia="Calibri" w:hAnsi="Times New Roman" w:cs="Times New Roman"/>
          <w:sz w:val="23"/>
          <w:szCs w:val="23"/>
        </w:rPr>
        <w:t xml:space="preserve">                                                                                                                                                                                              įsakymu Nr. V-123</w:t>
      </w:r>
    </w:p>
    <w:p w:rsidR="001C61DB" w:rsidRPr="001C61DB" w:rsidRDefault="001C61DB" w:rsidP="001C61DB">
      <w:pPr>
        <w:spacing w:after="0"/>
        <w:ind w:left="10773"/>
        <w:rPr>
          <w:rFonts w:ascii="Times New Roman" w:eastAsia="Calibri" w:hAnsi="Times New Roman" w:cs="Times New Roman"/>
          <w:sz w:val="32"/>
          <w:szCs w:val="32"/>
        </w:rPr>
      </w:pPr>
    </w:p>
    <w:p w:rsidR="001C61DB" w:rsidRPr="001C61DB" w:rsidRDefault="001C61DB" w:rsidP="001C61DB">
      <w:pPr>
        <w:autoSpaceDE w:val="0"/>
        <w:autoSpaceDN w:val="0"/>
        <w:adjustRightInd w:val="0"/>
        <w:spacing w:after="0" w:line="276" w:lineRule="auto"/>
        <w:jc w:val="both"/>
        <w:rPr>
          <w:rFonts w:ascii="Times New Roman" w:eastAsia="Calibri" w:hAnsi="Times New Roman" w:cs="Times New Roman"/>
          <w:color w:val="000000"/>
          <w:sz w:val="24"/>
          <w:szCs w:val="24"/>
        </w:rPr>
      </w:pPr>
      <w:r w:rsidRPr="001C61DB">
        <w:rPr>
          <w:rFonts w:ascii="Times New Roman" w:eastAsia="Calibri" w:hAnsi="Times New Roman" w:cs="Times New Roman"/>
          <w:color w:val="000000"/>
          <w:sz w:val="24"/>
          <w:szCs w:val="24"/>
        </w:rPr>
        <w:t xml:space="preserve">Molėtų rajono Joniškio mokykla – daugiafunkcis centras (toliau-MDC) yra biudžetinė švietimo paslaugas teikianti įstaiga. </w:t>
      </w:r>
    </w:p>
    <w:p w:rsidR="001C61DB" w:rsidRPr="001C61DB" w:rsidRDefault="001C61DB" w:rsidP="001C61DB">
      <w:pPr>
        <w:autoSpaceDE w:val="0"/>
        <w:autoSpaceDN w:val="0"/>
        <w:adjustRightInd w:val="0"/>
        <w:spacing w:after="0" w:line="276" w:lineRule="auto"/>
        <w:jc w:val="both"/>
        <w:rPr>
          <w:rFonts w:ascii="Times New Roman" w:eastAsia="Calibri" w:hAnsi="Times New Roman" w:cs="Times New Roman"/>
          <w:color w:val="000000"/>
          <w:sz w:val="24"/>
          <w:szCs w:val="24"/>
        </w:rPr>
      </w:pPr>
      <w:r w:rsidRPr="001C61DB">
        <w:rPr>
          <w:rFonts w:ascii="Times New Roman" w:eastAsia="Calibri" w:hAnsi="Times New Roman" w:cs="Times New Roman"/>
          <w:color w:val="000000"/>
          <w:sz w:val="24"/>
          <w:szCs w:val="24"/>
        </w:rPr>
        <w:t xml:space="preserve">Pagrindinės MDC funkcijos: </w:t>
      </w:r>
    </w:p>
    <w:p w:rsidR="001C61DB" w:rsidRPr="001C61DB" w:rsidRDefault="001C61DB" w:rsidP="001C61DB">
      <w:pPr>
        <w:autoSpaceDE w:val="0"/>
        <w:autoSpaceDN w:val="0"/>
        <w:adjustRightInd w:val="0"/>
        <w:spacing w:after="0" w:line="276" w:lineRule="auto"/>
        <w:ind w:firstLine="567"/>
        <w:jc w:val="both"/>
        <w:rPr>
          <w:rFonts w:ascii="Times New Roman" w:eastAsia="Calibri" w:hAnsi="Times New Roman" w:cs="Times New Roman"/>
          <w:color w:val="000000"/>
          <w:sz w:val="24"/>
          <w:szCs w:val="24"/>
        </w:rPr>
      </w:pPr>
      <w:r w:rsidRPr="001C61DB">
        <w:rPr>
          <w:rFonts w:ascii="Times New Roman" w:eastAsia="Calibri" w:hAnsi="Times New Roman" w:cs="Times New Roman"/>
          <w:color w:val="000000"/>
          <w:sz w:val="24"/>
          <w:szCs w:val="24"/>
        </w:rPr>
        <w:t xml:space="preserve">1. Įgyvendinti valstybinę švietimo politiką, Lietuvos Respublikos įstatymus, Švietimo ir mokslo ministro įsakymus, rajono savivaldybės administracijos švietimo skyriaus vykdomą politiką. </w:t>
      </w:r>
    </w:p>
    <w:p w:rsidR="001C61DB" w:rsidRPr="001C61DB" w:rsidRDefault="001C61DB" w:rsidP="001C61DB">
      <w:pPr>
        <w:autoSpaceDE w:val="0"/>
        <w:autoSpaceDN w:val="0"/>
        <w:adjustRightInd w:val="0"/>
        <w:spacing w:after="0" w:line="276" w:lineRule="auto"/>
        <w:ind w:firstLine="567"/>
        <w:jc w:val="both"/>
        <w:rPr>
          <w:rFonts w:ascii="Times New Roman" w:eastAsia="Calibri" w:hAnsi="Times New Roman" w:cs="Times New Roman"/>
          <w:color w:val="000000"/>
          <w:sz w:val="24"/>
          <w:szCs w:val="24"/>
        </w:rPr>
      </w:pPr>
      <w:r w:rsidRPr="001C61DB">
        <w:rPr>
          <w:rFonts w:ascii="Times New Roman" w:eastAsia="Calibri" w:hAnsi="Times New Roman" w:cs="Times New Roman"/>
          <w:color w:val="000000"/>
          <w:sz w:val="24"/>
          <w:szCs w:val="24"/>
        </w:rPr>
        <w:t xml:space="preserve">2. Teikti mokiniams ir jų tėvams informaciją apie švietimo programas, mokymosi formas. </w:t>
      </w:r>
    </w:p>
    <w:p w:rsidR="001C61DB" w:rsidRPr="001C61DB" w:rsidRDefault="001C61DB" w:rsidP="001C61DB">
      <w:pPr>
        <w:autoSpaceDE w:val="0"/>
        <w:autoSpaceDN w:val="0"/>
        <w:adjustRightInd w:val="0"/>
        <w:spacing w:after="0" w:line="276" w:lineRule="auto"/>
        <w:ind w:firstLine="567"/>
        <w:jc w:val="both"/>
        <w:rPr>
          <w:rFonts w:ascii="Times New Roman" w:eastAsia="Calibri" w:hAnsi="Times New Roman" w:cs="Times New Roman"/>
          <w:color w:val="000000"/>
          <w:sz w:val="24"/>
          <w:szCs w:val="24"/>
        </w:rPr>
      </w:pPr>
      <w:r w:rsidRPr="001C61DB">
        <w:rPr>
          <w:rFonts w:ascii="Times New Roman" w:eastAsia="Calibri" w:hAnsi="Times New Roman" w:cs="Times New Roman"/>
          <w:color w:val="000000"/>
          <w:sz w:val="24"/>
          <w:szCs w:val="24"/>
        </w:rPr>
        <w:t xml:space="preserve">3. Teikti informacinę, logopedinę, psichologinę, socialinę pedagoginę pagalbą visiems mokiniams ir specialiąją pedagoginę pagalbą specialiųjų ugdymosi poreikių mokiniams. </w:t>
      </w:r>
    </w:p>
    <w:p w:rsidR="001C61DB" w:rsidRPr="001C61DB" w:rsidRDefault="001C61DB" w:rsidP="001C61DB">
      <w:pPr>
        <w:autoSpaceDE w:val="0"/>
        <w:autoSpaceDN w:val="0"/>
        <w:adjustRightInd w:val="0"/>
        <w:spacing w:after="0" w:line="276" w:lineRule="auto"/>
        <w:ind w:firstLine="567"/>
        <w:jc w:val="both"/>
        <w:rPr>
          <w:rFonts w:ascii="Times New Roman" w:eastAsia="Calibri" w:hAnsi="Times New Roman" w:cs="Times New Roman"/>
          <w:color w:val="000000"/>
          <w:sz w:val="24"/>
          <w:szCs w:val="24"/>
        </w:rPr>
      </w:pPr>
      <w:r w:rsidRPr="001C61DB">
        <w:rPr>
          <w:rFonts w:ascii="Times New Roman" w:eastAsia="Calibri" w:hAnsi="Times New Roman" w:cs="Times New Roman"/>
          <w:color w:val="000000"/>
          <w:sz w:val="24"/>
          <w:szCs w:val="24"/>
        </w:rPr>
        <w:t xml:space="preserve">4. Vertinti mokyklos mokinių mokymosi pasiekimus, prižiūrėti mokyklos-DC veiklą pagal švietimo ir mokslo ministro nustatytą tvarką. </w:t>
      </w:r>
    </w:p>
    <w:p w:rsidR="001C61DB" w:rsidRPr="001C61DB" w:rsidRDefault="001C61DB" w:rsidP="001C61DB">
      <w:pPr>
        <w:autoSpaceDE w:val="0"/>
        <w:autoSpaceDN w:val="0"/>
        <w:adjustRightInd w:val="0"/>
        <w:spacing w:after="0" w:line="276" w:lineRule="auto"/>
        <w:ind w:firstLine="567"/>
        <w:jc w:val="both"/>
        <w:rPr>
          <w:rFonts w:ascii="Times New Roman" w:eastAsia="Calibri" w:hAnsi="Times New Roman" w:cs="Times New Roman"/>
          <w:color w:val="000000"/>
          <w:sz w:val="24"/>
          <w:szCs w:val="24"/>
        </w:rPr>
      </w:pPr>
      <w:r w:rsidRPr="001C61DB">
        <w:rPr>
          <w:rFonts w:ascii="Times New Roman" w:eastAsia="Calibri" w:hAnsi="Times New Roman" w:cs="Times New Roman"/>
          <w:color w:val="000000"/>
          <w:sz w:val="24"/>
          <w:szCs w:val="24"/>
        </w:rPr>
        <w:t xml:space="preserve">5. Organizuoti Joniškio seniūnijos teritorijoje gyvenančių vaikų apskaitą. </w:t>
      </w:r>
    </w:p>
    <w:p w:rsidR="001C61DB" w:rsidRPr="001C61DB" w:rsidRDefault="001C61DB" w:rsidP="001C61DB">
      <w:pPr>
        <w:autoSpaceDE w:val="0"/>
        <w:autoSpaceDN w:val="0"/>
        <w:adjustRightInd w:val="0"/>
        <w:spacing w:after="0" w:line="276" w:lineRule="auto"/>
        <w:ind w:firstLine="567"/>
        <w:jc w:val="both"/>
        <w:rPr>
          <w:rFonts w:ascii="Times New Roman" w:eastAsia="Calibri" w:hAnsi="Times New Roman" w:cs="Times New Roman"/>
          <w:color w:val="000000"/>
          <w:sz w:val="24"/>
          <w:szCs w:val="24"/>
        </w:rPr>
      </w:pPr>
      <w:r w:rsidRPr="001C61DB">
        <w:rPr>
          <w:rFonts w:ascii="Times New Roman" w:eastAsia="Calibri" w:hAnsi="Times New Roman" w:cs="Times New Roman"/>
          <w:color w:val="000000"/>
          <w:sz w:val="24"/>
          <w:szCs w:val="24"/>
        </w:rPr>
        <w:t xml:space="preserve">6. Tvarkyti MDC moksleivių duomenų bazę. </w:t>
      </w:r>
    </w:p>
    <w:p w:rsidR="001C61DB" w:rsidRPr="001C61DB" w:rsidRDefault="001C61DB" w:rsidP="001C61DB">
      <w:pPr>
        <w:autoSpaceDE w:val="0"/>
        <w:autoSpaceDN w:val="0"/>
        <w:adjustRightInd w:val="0"/>
        <w:spacing w:after="0" w:line="276" w:lineRule="auto"/>
        <w:ind w:firstLine="567"/>
        <w:jc w:val="both"/>
        <w:rPr>
          <w:rFonts w:ascii="Times New Roman" w:eastAsia="Calibri" w:hAnsi="Times New Roman" w:cs="Times New Roman"/>
          <w:color w:val="000000"/>
          <w:sz w:val="24"/>
          <w:szCs w:val="24"/>
        </w:rPr>
      </w:pPr>
      <w:r w:rsidRPr="001C61DB">
        <w:rPr>
          <w:rFonts w:ascii="Times New Roman" w:eastAsia="Calibri" w:hAnsi="Times New Roman" w:cs="Times New Roman"/>
          <w:color w:val="000000"/>
          <w:sz w:val="24"/>
          <w:szCs w:val="24"/>
        </w:rPr>
        <w:t xml:space="preserve">MDC savo darbe vadovaujasi demokratiškumo, sąžiningumo, humaniškumo principais. </w:t>
      </w:r>
    </w:p>
    <w:p w:rsidR="001C61DB" w:rsidRPr="001C61DB" w:rsidRDefault="001C61DB" w:rsidP="001C61DB">
      <w:pPr>
        <w:autoSpaceDE w:val="0"/>
        <w:autoSpaceDN w:val="0"/>
        <w:adjustRightInd w:val="0"/>
        <w:spacing w:after="0" w:line="276" w:lineRule="auto"/>
        <w:rPr>
          <w:rFonts w:ascii="Times New Roman" w:eastAsia="Calibri" w:hAnsi="Times New Roman" w:cs="Times New Roman"/>
          <w:color w:val="000000"/>
          <w:sz w:val="24"/>
          <w:szCs w:val="24"/>
        </w:rPr>
      </w:pPr>
    </w:p>
    <w:p w:rsidR="001C61DB" w:rsidRPr="001C61DB" w:rsidRDefault="001C61DB" w:rsidP="001C61DB">
      <w:pPr>
        <w:autoSpaceDE w:val="0"/>
        <w:autoSpaceDN w:val="0"/>
        <w:adjustRightInd w:val="0"/>
        <w:spacing w:after="0" w:line="276" w:lineRule="auto"/>
        <w:jc w:val="center"/>
        <w:rPr>
          <w:rFonts w:ascii="Times New Roman" w:eastAsia="Calibri" w:hAnsi="Times New Roman" w:cs="Times New Roman"/>
          <w:b/>
          <w:bCs/>
          <w:color w:val="000000"/>
          <w:sz w:val="24"/>
          <w:szCs w:val="24"/>
        </w:rPr>
      </w:pPr>
      <w:r w:rsidRPr="001C61DB">
        <w:rPr>
          <w:rFonts w:ascii="Times New Roman" w:eastAsia="Calibri" w:hAnsi="Times New Roman" w:cs="Times New Roman"/>
          <w:b/>
          <w:bCs/>
          <w:color w:val="000000"/>
          <w:sz w:val="24"/>
          <w:szCs w:val="24"/>
        </w:rPr>
        <w:t>I.   BENDROSIOS NUOSTATOS</w:t>
      </w:r>
    </w:p>
    <w:p w:rsidR="001C61DB" w:rsidRPr="001C61DB" w:rsidRDefault="001C61DB" w:rsidP="001C61DB">
      <w:pPr>
        <w:autoSpaceDE w:val="0"/>
        <w:autoSpaceDN w:val="0"/>
        <w:adjustRightInd w:val="0"/>
        <w:spacing w:after="0" w:line="276" w:lineRule="auto"/>
        <w:ind w:left="2940"/>
        <w:rPr>
          <w:rFonts w:ascii="Times New Roman" w:eastAsia="Calibri" w:hAnsi="Times New Roman" w:cs="Times New Roman"/>
          <w:color w:val="000000"/>
          <w:sz w:val="24"/>
          <w:szCs w:val="24"/>
        </w:rPr>
      </w:pPr>
    </w:p>
    <w:p w:rsidR="001C61DB" w:rsidRPr="001C61DB" w:rsidRDefault="001C61DB" w:rsidP="001C61DB">
      <w:pPr>
        <w:autoSpaceDE w:val="0"/>
        <w:autoSpaceDN w:val="0"/>
        <w:adjustRightInd w:val="0"/>
        <w:spacing w:after="0" w:line="276" w:lineRule="auto"/>
        <w:rPr>
          <w:rFonts w:ascii="Times New Roman" w:eastAsia="Calibri" w:hAnsi="Times New Roman" w:cs="Times New Roman"/>
          <w:color w:val="000000"/>
          <w:sz w:val="24"/>
          <w:szCs w:val="24"/>
        </w:rPr>
      </w:pPr>
      <w:r w:rsidRPr="001C61DB">
        <w:rPr>
          <w:rFonts w:ascii="Times New Roman" w:eastAsia="Calibri" w:hAnsi="Times New Roman" w:cs="Times New Roman"/>
          <w:color w:val="000000"/>
          <w:sz w:val="24"/>
          <w:szCs w:val="24"/>
        </w:rPr>
        <w:t xml:space="preserve">        1. Planas parengtas atsižvelgus į MDC strateginio plano 2019 - 2021 metams nuostatas, rajono ir vietovės švietimo būklę, mokyklos bendruomenės poreikius. Planas nustato metinius mokyklos tikslus bei uždavinius, apibrėžia prioritetus ir priemones uždaviniams įgyvendinti. </w:t>
      </w:r>
    </w:p>
    <w:p w:rsidR="001C61DB" w:rsidRPr="001C61DB" w:rsidRDefault="001C61DB" w:rsidP="001C61DB">
      <w:pPr>
        <w:autoSpaceDE w:val="0"/>
        <w:autoSpaceDN w:val="0"/>
        <w:adjustRightInd w:val="0"/>
        <w:spacing w:after="0" w:line="276" w:lineRule="auto"/>
        <w:rPr>
          <w:rFonts w:ascii="Times New Roman" w:eastAsia="Calibri" w:hAnsi="Times New Roman" w:cs="Times New Roman"/>
          <w:color w:val="000000"/>
          <w:sz w:val="24"/>
          <w:szCs w:val="24"/>
        </w:rPr>
      </w:pPr>
      <w:r w:rsidRPr="001C61DB">
        <w:rPr>
          <w:rFonts w:ascii="Times New Roman" w:eastAsia="Calibri" w:hAnsi="Times New Roman" w:cs="Times New Roman"/>
          <w:color w:val="000000"/>
          <w:sz w:val="24"/>
          <w:szCs w:val="24"/>
        </w:rPr>
        <w:t xml:space="preserve">       2. Planas parengta atsižvelgus į Molėtų rajono savivaldybės strateginį plėtros planą 2018- 2024 m. patvirtintą Molėtų rajono savivaldybės tarybos 2018 m. sausio 25 d. Nr. B1-3, Molėtų rajono Joniškio mokyklos – daugiafunkcio centro 2019-2020 mokslo metų ugdymo planą, vidaus įsivertinimo ir išorės vertinimo išvadas. </w:t>
      </w:r>
    </w:p>
    <w:p w:rsidR="001C61DB" w:rsidRPr="001C61DB" w:rsidRDefault="001C61DB" w:rsidP="001C61DB">
      <w:pPr>
        <w:autoSpaceDE w:val="0"/>
        <w:autoSpaceDN w:val="0"/>
        <w:adjustRightInd w:val="0"/>
        <w:spacing w:after="0" w:line="276" w:lineRule="auto"/>
        <w:rPr>
          <w:rFonts w:ascii="Times New Roman" w:eastAsia="Calibri" w:hAnsi="Times New Roman" w:cs="Times New Roman"/>
          <w:color w:val="000000"/>
          <w:sz w:val="24"/>
          <w:szCs w:val="24"/>
        </w:rPr>
      </w:pPr>
      <w:r w:rsidRPr="001C61DB">
        <w:rPr>
          <w:rFonts w:ascii="Times New Roman" w:eastAsia="Calibri" w:hAnsi="Times New Roman" w:cs="Times New Roman"/>
          <w:color w:val="000000"/>
          <w:sz w:val="24"/>
          <w:szCs w:val="24"/>
        </w:rPr>
        <w:t xml:space="preserve">     3. Įgyvendinant valstybinę švietimo politiką, siekiama teikti kokybiškas švietimo paslaugas, atitinkančias nuolat kintančias visuomenės reikmes, tenkinti vietovės įvairių interesų ir amžiaus grupių socialinius, edukacinius, kultūrinius, laisvalaikio bei kitus poreikius, užtikrinant šiuos poreikius atitinkančių paslaugų organizavimą arti namų, laiduoti pagrindinio išsilavinimo įgijimą, per neformaliojo ugdymo programas vykdyti neformalųjį švietimą, racionaliai, taupiai ir tikslingai naudoti švietimui skirtus išteklius.</w:t>
      </w:r>
    </w:p>
    <w:p w:rsidR="001C61DB" w:rsidRPr="001C61DB" w:rsidRDefault="001C61DB" w:rsidP="001C61DB">
      <w:pPr>
        <w:autoSpaceDE w:val="0"/>
        <w:autoSpaceDN w:val="0"/>
        <w:adjustRightInd w:val="0"/>
        <w:spacing w:after="0" w:line="276" w:lineRule="auto"/>
        <w:rPr>
          <w:rFonts w:ascii="Times New Roman" w:eastAsia="Calibri" w:hAnsi="Times New Roman" w:cs="Times New Roman"/>
          <w:color w:val="000000"/>
          <w:sz w:val="24"/>
          <w:szCs w:val="24"/>
        </w:rPr>
      </w:pPr>
      <w:r w:rsidRPr="001C61DB">
        <w:rPr>
          <w:rFonts w:ascii="Times New Roman" w:eastAsia="Calibri" w:hAnsi="Times New Roman" w:cs="Times New Roman"/>
          <w:color w:val="000000"/>
          <w:sz w:val="24"/>
          <w:szCs w:val="24"/>
        </w:rPr>
        <w:lastRenderedPageBreak/>
        <w:t xml:space="preserve">    4. MDC metinis veiklos planas 2019-2020 m. m. (toliau – mokyklos metinis planas) – dokumentas, numatantis mokyklos bendruomenės veiklą 2019-2020 m. m.</w:t>
      </w:r>
    </w:p>
    <w:p w:rsidR="001C61DB" w:rsidRPr="001C61DB" w:rsidRDefault="001C61DB" w:rsidP="001C61DB">
      <w:pPr>
        <w:autoSpaceDE w:val="0"/>
        <w:autoSpaceDN w:val="0"/>
        <w:adjustRightInd w:val="0"/>
        <w:spacing w:after="0" w:line="276" w:lineRule="auto"/>
        <w:rPr>
          <w:rFonts w:ascii="Times New Roman" w:eastAsia="Calibri" w:hAnsi="Times New Roman" w:cs="Times New Roman"/>
          <w:color w:val="FF0000"/>
          <w:sz w:val="24"/>
          <w:szCs w:val="24"/>
        </w:rPr>
      </w:pPr>
      <w:r w:rsidRPr="001C61DB">
        <w:rPr>
          <w:rFonts w:ascii="Times New Roman" w:eastAsia="Calibri" w:hAnsi="Times New Roman" w:cs="Times New Roman"/>
          <w:color w:val="000000"/>
          <w:sz w:val="24"/>
          <w:szCs w:val="24"/>
        </w:rPr>
        <w:t xml:space="preserve">   5. Veiklos planą parengė darbo grupė, paskirta </w:t>
      </w:r>
      <w:r w:rsidRPr="001C61DB">
        <w:rPr>
          <w:rFonts w:ascii="Times New Roman" w:eastAsia="Calibri" w:hAnsi="Times New Roman" w:cs="Times New Roman"/>
          <w:sz w:val="24"/>
          <w:szCs w:val="24"/>
        </w:rPr>
        <w:t>2019 m. gegužės mėn. 06 d. mokyklos direktoriaus įsakymu Nr.V-51.</w:t>
      </w:r>
    </w:p>
    <w:p w:rsidR="001C61DB" w:rsidRPr="001C61DB" w:rsidRDefault="001C61DB" w:rsidP="001C61DB">
      <w:pPr>
        <w:spacing w:after="0" w:line="276" w:lineRule="auto"/>
        <w:jc w:val="center"/>
        <w:rPr>
          <w:rFonts w:ascii="Times New Roman" w:eastAsia="Calibri" w:hAnsi="Times New Roman" w:cs="Times New Roman"/>
          <w:b/>
          <w:bCs/>
          <w:sz w:val="24"/>
          <w:szCs w:val="24"/>
        </w:rPr>
      </w:pPr>
    </w:p>
    <w:p w:rsidR="001C61DB" w:rsidRPr="001C61DB" w:rsidRDefault="001C61DB" w:rsidP="001C61DB">
      <w:pPr>
        <w:spacing w:after="0" w:line="276" w:lineRule="auto"/>
        <w:jc w:val="center"/>
        <w:rPr>
          <w:rFonts w:ascii="Times New Roman" w:eastAsia="Calibri" w:hAnsi="Times New Roman" w:cs="Times New Roman"/>
          <w:b/>
          <w:bCs/>
          <w:sz w:val="24"/>
          <w:szCs w:val="24"/>
        </w:rPr>
      </w:pPr>
      <w:r w:rsidRPr="001C61DB">
        <w:rPr>
          <w:rFonts w:ascii="Times New Roman" w:eastAsia="Calibri" w:hAnsi="Times New Roman" w:cs="Times New Roman"/>
          <w:b/>
          <w:bCs/>
          <w:sz w:val="24"/>
          <w:szCs w:val="24"/>
        </w:rPr>
        <w:t>II. MOKYKLOS-DC VEIKLOS 2018-2019 M. M. ANALIZĖ</w:t>
      </w:r>
    </w:p>
    <w:p w:rsidR="001C61DB" w:rsidRPr="001C61DB" w:rsidRDefault="001C61DB" w:rsidP="001C61DB">
      <w:pPr>
        <w:overflowPunct w:val="0"/>
        <w:spacing w:after="0" w:line="276" w:lineRule="auto"/>
        <w:textAlignment w:val="baseline"/>
        <w:rPr>
          <w:rFonts w:ascii="Times New Roman" w:eastAsia="Times New Roman" w:hAnsi="Times New Roman" w:cs="Times New Roman"/>
          <w:b/>
          <w:sz w:val="20"/>
          <w:szCs w:val="20"/>
          <w:lang w:eastAsia="lt-LT"/>
        </w:rPr>
      </w:pPr>
    </w:p>
    <w:p w:rsidR="001C61DB" w:rsidRPr="001C61DB" w:rsidRDefault="001C61DB" w:rsidP="001C61DB">
      <w:pPr>
        <w:overflowPunct w:val="0"/>
        <w:spacing w:after="0" w:line="276" w:lineRule="auto"/>
        <w:textAlignment w:val="baseline"/>
        <w:rPr>
          <w:rFonts w:ascii="Times New Roman" w:eastAsia="Times New Roman" w:hAnsi="Times New Roman" w:cs="Times New Roman"/>
          <w:sz w:val="24"/>
          <w:szCs w:val="24"/>
          <w:lang w:eastAsia="lt-LT"/>
        </w:rPr>
      </w:pPr>
      <w:r w:rsidRPr="001C61DB">
        <w:rPr>
          <w:rFonts w:ascii="Times New Roman" w:eastAsia="Times New Roman" w:hAnsi="Times New Roman" w:cs="Times New Roman"/>
          <w:b/>
          <w:sz w:val="20"/>
          <w:szCs w:val="20"/>
          <w:lang w:eastAsia="lt-LT"/>
        </w:rPr>
        <w:t xml:space="preserve">      </w:t>
      </w:r>
      <w:r w:rsidRPr="001C61DB">
        <w:rPr>
          <w:rFonts w:ascii="Times New Roman" w:eastAsia="Times New Roman" w:hAnsi="Times New Roman" w:cs="Times New Roman"/>
          <w:sz w:val="24"/>
          <w:szCs w:val="24"/>
          <w:lang w:eastAsia="lt-LT"/>
        </w:rPr>
        <w:t>2018-2019 m.m.  Joniškio MDC teikė ikimokyklinį, priešmokyklinį, bendrąjį pradinį ir pagrindinį ugdymą bei įgyvendino ugdymo procesą pagal Lietuvos bendrojo lavinimo mokyklų bendruosius ugdymo  planus.</w:t>
      </w:r>
    </w:p>
    <w:p w:rsidR="001C61DB" w:rsidRPr="001C61DB" w:rsidRDefault="001C61DB" w:rsidP="001C61DB">
      <w:pPr>
        <w:overflowPunct w:val="0"/>
        <w:spacing w:after="0" w:line="276" w:lineRule="auto"/>
        <w:textAlignment w:val="baseline"/>
        <w:rPr>
          <w:rFonts w:ascii="Times New Roman" w:eastAsia="Times New Roman" w:hAnsi="Times New Roman" w:cs="Times New Roman"/>
          <w:sz w:val="24"/>
          <w:szCs w:val="24"/>
          <w:lang w:eastAsia="lt-LT"/>
        </w:rPr>
      </w:pPr>
      <w:r w:rsidRPr="001C61DB">
        <w:rPr>
          <w:rFonts w:ascii="Times New Roman" w:eastAsia="Times New Roman" w:hAnsi="Times New Roman" w:cs="Times New Roman"/>
          <w:sz w:val="24"/>
          <w:szCs w:val="24"/>
          <w:lang w:eastAsia="lt-LT"/>
        </w:rPr>
        <w:t>2018-2019 m. m. MDC jungtos 1/ 2, 3/4, 5/6, 7/8 klasės (iš viso 7 komplektai), mokėsi 58 mokiniai.</w:t>
      </w:r>
    </w:p>
    <w:p w:rsidR="001C61DB" w:rsidRPr="001C61DB" w:rsidRDefault="001C61DB" w:rsidP="001C61DB">
      <w:pPr>
        <w:overflowPunct w:val="0"/>
        <w:spacing w:after="0" w:line="276" w:lineRule="auto"/>
        <w:textAlignment w:val="baseline"/>
        <w:rPr>
          <w:rFonts w:ascii="Times New Roman" w:eastAsia="Times New Roman" w:hAnsi="Times New Roman" w:cs="Times New Roman"/>
          <w:b/>
          <w:bCs/>
          <w:lang w:eastAsia="lt-LT"/>
        </w:rPr>
      </w:pPr>
    </w:p>
    <w:p w:rsidR="001C61DB" w:rsidRPr="001C61DB" w:rsidRDefault="001C61DB" w:rsidP="001C61DB">
      <w:pPr>
        <w:overflowPunct w:val="0"/>
        <w:spacing w:after="0" w:line="276" w:lineRule="auto"/>
        <w:textAlignment w:val="baseline"/>
        <w:rPr>
          <w:rFonts w:ascii="Times New Roman" w:eastAsia="Times New Roman" w:hAnsi="Times New Roman" w:cs="Times New Roman"/>
          <w:b/>
          <w:bCs/>
          <w:lang w:eastAsia="lt-LT"/>
        </w:rPr>
      </w:pPr>
      <w:r w:rsidRPr="001C61DB">
        <w:rPr>
          <w:rFonts w:ascii="Times New Roman" w:eastAsia="Times New Roman" w:hAnsi="Times New Roman" w:cs="Times New Roman"/>
          <w:b/>
          <w:bCs/>
          <w:lang w:eastAsia="lt-LT"/>
        </w:rPr>
        <w:t>Mokini</w:t>
      </w:r>
      <w:r w:rsidRPr="001C61DB">
        <w:rPr>
          <w:rFonts w:ascii="Times New Roman" w:eastAsia="Times New Roman" w:hAnsi="Times New Roman" w:cs="Times New Roman"/>
          <w:b/>
          <w:lang w:eastAsia="lt-LT"/>
        </w:rPr>
        <w:t xml:space="preserve">ų </w:t>
      </w:r>
      <w:r w:rsidRPr="001C61DB">
        <w:rPr>
          <w:rFonts w:ascii="Times New Roman" w:eastAsia="Times New Roman" w:hAnsi="Times New Roman" w:cs="Times New Roman"/>
          <w:b/>
          <w:bCs/>
          <w:lang w:eastAsia="lt-LT"/>
        </w:rPr>
        <w:t>skai</w:t>
      </w:r>
      <w:r w:rsidRPr="001C61DB">
        <w:rPr>
          <w:rFonts w:ascii="Times New Roman" w:eastAsia="Times New Roman" w:hAnsi="Times New Roman" w:cs="Times New Roman"/>
          <w:b/>
          <w:lang w:eastAsia="lt-LT"/>
        </w:rPr>
        <w:t>č</w:t>
      </w:r>
      <w:r w:rsidRPr="001C61DB">
        <w:rPr>
          <w:rFonts w:ascii="Times New Roman" w:eastAsia="Times New Roman" w:hAnsi="Times New Roman" w:cs="Times New Roman"/>
          <w:b/>
          <w:bCs/>
          <w:lang w:eastAsia="lt-LT"/>
        </w:rPr>
        <w:t>iaus pokytis per paskutinius 3 metus</w:t>
      </w:r>
    </w:p>
    <w:p w:rsidR="001C61DB" w:rsidRPr="001C61DB" w:rsidRDefault="001C61DB" w:rsidP="001C61DB">
      <w:pPr>
        <w:overflowPunct w:val="0"/>
        <w:spacing w:after="0" w:line="276" w:lineRule="auto"/>
        <w:textAlignment w:val="baseline"/>
        <w:rPr>
          <w:rFonts w:ascii="Times New Roman" w:eastAsia="Times New Roman" w:hAnsi="Times New Roman" w:cs="Times New Roman"/>
          <w:b/>
          <w:bCs/>
          <w:lang w:eastAsia="lt-LT"/>
        </w:rPr>
      </w:pPr>
    </w:p>
    <w:tbl>
      <w:tblPr>
        <w:tblStyle w:val="Lentelstinklelis20"/>
        <w:tblW w:w="0" w:type="auto"/>
        <w:tblLook w:val="04A0" w:firstRow="1" w:lastRow="0" w:firstColumn="1" w:lastColumn="0" w:noHBand="0" w:noVBand="1"/>
      </w:tblPr>
      <w:tblGrid>
        <w:gridCol w:w="2972"/>
        <w:gridCol w:w="2835"/>
        <w:gridCol w:w="3402"/>
      </w:tblGrid>
      <w:tr w:rsidR="001C61DB" w:rsidRPr="001C61DB" w:rsidTr="006D0813">
        <w:tc>
          <w:tcPr>
            <w:tcW w:w="2972" w:type="dxa"/>
          </w:tcPr>
          <w:p w:rsidR="001C61DB" w:rsidRPr="001C61DB" w:rsidRDefault="001C61DB" w:rsidP="001C61DB">
            <w:pPr>
              <w:overflowPunct w:val="0"/>
              <w:spacing w:line="276" w:lineRule="auto"/>
              <w:textAlignment w:val="baseline"/>
              <w:rPr>
                <w:rFonts w:eastAsia="Times New Roman"/>
                <w:lang w:eastAsia="lt-LT"/>
              </w:rPr>
            </w:pPr>
            <w:r w:rsidRPr="001C61DB">
              <w:rPr>
                <w:rFonts w:eastAsia="Times New Roman"/>
                <w:lang w:eastAsia="lt-LT"/>
              </w:rPr>
              <w:t>Laikotarpis</w:t>
            </w:r>
          </w:p>
        </w:tc>
        <w:tc>
          <w:tcPr>
            <w:tcW w:w="2835" w:type="dxa"/>
          </w:tcPr>
          <w:p w:rsidR="001C61DB" w:rsidRPr="001C61DB" w:rsidRDefault="001C61DB" w:rsidP="001C61DB">
            <w:pPr>
              <w:overflowPunct w:val="0"/>
              <w:spacing w:line="276" w:lineRule="auto"/>
              <w:textAlignment w:val="baseline"/>
              <w:rPr>
                <w:rFonts w:eastAsia="Times New Roman"/>
                <w:lang w:eastAsia="lt-LT"/>
              </w:rPr>
            </w:pPr>
            <w:r w:rsidRPr="001C61DB">
              <w:rPr>
                <w:rFonts w:eastAsia="Times New Roman"/>
                <w:lang w:eastAsia="lt-LT"/>
              </w:rPr>
              <w:t>Mokinių skaičius</w:t>
            </w:r>
          </w:p>
        </w:tc>
        <w:tc>
          <w:tcPr>
            <w:tcW w:w="3402" w:type="dxa"/>
          </w:tcPr>
          <w:p w:rsidR="001C61DB" w:rsidRPr="001C61DB" w:rsidRDefault="001C61DB" w:rsidP="001C61DB">
            <w:pPr>
              <w:overflowPunct w:val="0"/>
              <w:spacing w:line="276" w:lineRule="auto"/>
              <w:textAlignment w:val="baseline"/>
              <w:rPr>
                <w:rFonts w:eastAsia="Times New Roman"/>
                <w:lang w:eastAsia="lt-LT"/>
              </w:rPr>
            </w:pPr>
            <w:r w:rsidRPr="001C61DB">
              <w:rPr>
                <w:rFonts w:eastAsia="Times New Roman"/>
                <w:lang w:eastAsia="lt-LT"/>
              </w:rPr>
              <w:t>Kaitos tendencija</w:t>
            </w:r>
          </w:p>
        </w:tc>
      </w:tr>
      <w:tr w:rsidR="001C61DB" w:rsidRPr="001C61DB" w:rsidTr="006D0813">
        <w:tc>
          <w:tcPr>
            <w:tcW w:w="2972" w:type="dxa"/>
          </w:tcPr>
          <w:p w:rsidR="001C61DB" w:rsidRPr="001C61DB" w:rsidRDefault="001C61DB" w:rsidP="001C61DB">
            <w:pPr>
              <w:overflowPunct w:val="0"/>
              <w:spacing w:line="276" w:lineRule="auto"/>
              <w:textAlignment w:val="baseline"/>
              <w:rPr>
                <w:rFonts w:eastAsia="Times New Roman"/>
                <w:lang w:eastAsia="lt-LT"/>
              </w:rPr>
            </w:pPr>
            <w:r w:rsidRPr="001C61DB">
              <w:rPr>
                <w:rFonts w:eastAsia="Times New Roman"/>
                <w:lang w:eastAsia="lt-LT"/>
              </w:rPr>
              <w:t>2016- 2017 m.m.</w:t>
            </w:r>
          </w:p>
        </w:tc>
        <w:tc>
          <w:tcPr>
            <w:tcW w:w="2835" w:type="dxa"/>
          </w:tcPr>
          <w:p w:rsidR="001C61DB" w:rsidRPr="001C61DB" w:rsidRDefault="001C61DB" w:rsidP="001C61DB">
            <w:pPr>
              <w:overflowPunct w:val="0"/>
              <w:spacing w:line="276" w:lineRule="auto"/>
              <w:textAlignment w:val="baseline"/>
              <w:rPr>
                <w:rFonts w:eastAsia="Times New Roman"/>
                <w:lang w:eastAsia="lt-LT"/>
              </w:rPr>
            </w:pPr>
            <w:r w:rsidRPr="001C61DB">
              <w:rPr>
                <w:rFonts w:eastAsia="Times New Roman"/>
                <w:lang w:eastAsia="lt-LT"/>
              </w:rPr>
              <w:t>63</w:t>
            </w:r>
          </w:p>
        </w:tc>
        <w:tc>
          <w:tcPr>
            <w:tcW w:w="3402" w:type="dxa"/>
          </w:tcPr>
          <w:p w:rsidR="001C61DB" w:rsidRPr="001C61DB" w:rsidRDefault="001C61DB" w:rsidP="001C61DB">
            <w:pPr>
              <w:overflowPunct w:val="0"/>
              <w:spacing w:line="276" w:lineRule="auto"/>
              <w:textAlignment w:val="baseline"/>
              <w:rPr>
                <w:rFonts w:eastAsia="Times New Roman"/>
                <w:lang w:eastAsia="lt-LT"/>
              </w:rPr>
            </w:pPr>
            <w:r w:rsidRPr="001C61DB">
              <w:rPr>
                <w:rFonts w:eastAsia="Times New Roman"/>
                <w:lang w:eastAsia="lt-LT"/>
              </w:rPr>
              <w:t>-20,25</w:t>
            </w:r>
          </w:p>
        </w:tc>
      </w:tr>
      <w:tr w:rsidR="001C61DB" w:rsidRPr="001C61DB" w:rsidTr="006D0813">
        <w:tc>
          <w:tcPr>
            <w:tcW w:w="2972" w:type="dxa"/>
          </w:tcPr>
          <w:p w:rsidR="001C61DB" w:rsidRPr="001C61DB" w:rsidRDefault="001C61DB" w:rsidP="001C61DB">
            <w:pPr>
              <w:overflowPunct w:val="0"/>
              <w:spacing w:line="276" w:lineRule="auto"/>
              <w:textAlignment w:val="baseline"/>
              <w:rPr>
                <w:rFonts w:eastAsia="Times New Roman"/>
                <w:lang w:eastAsia="lt-LT"/>
              </w:rPr>
            </w:pPr>
            <w:r w:rsidRPr="001C61DB">
              <w:rPr>
                <w:rFonts w:eastAsia="Times New Roman"/>
                <w:lang w:eastAsia="lt-LT"/>
              </w:rPr>
              <w:t>2017 – 2018 m.m</w:t>
            </w:r>
          </w:p>
        </w:tc>
        <w:tc>
          <w:tcPr>
            <w:tcW w:w="2835" w:type="dxa"/>
          </w:tcPr>
          <w:p w:rsidR="001C61DB" w:rsidRPr="001C61DB" w:rsidRDefault="001C61DB" w:rsidP="001C61DB">
            <w:pPr>
              <w:overflowPunct w:val="0"/>
              <w:spacing w:line="276" w:lineRule="auto"/>
              <w:textAlignment w:val="baseline"/>
              <w:rPr>
                <w:rFonts w:eastAsia="Times New Roman"/>
                <w:lang w:eastAsia="lt-LT"/>
              </w:rPr>
            </w:pPr>
            <w:r w:rsidRPr="001C61DB">
              <w:rPr>
                <w:rFonts w:eastAsia="Times New Roman"/>
                <w:lang w:eastAsia="lt-LT"/>
              </w:rPr>
              <w:t>59</w:t>
            </w:r>
          </w:p>
        </w:tc>
        <w:tc>
          <w:tcPr>
            <w:tcW w:w="3402" w:type="dxa"/>
          </w:tcPr>
          <w:p w:rsidR="001C61DB" w:rsidRPr="001C61DB" w:rsidRDefault="001C61DB" w:rsidP="001C61DB">
            <w:pPr>
              <w:overflowPunct w:val="0"/>
              <w:spacing w:line="276" w:lineRule="auto"/>
              <w:textAlignment w:val="baseline"/>
              <w:rPr>
                <w:rFonts w:eastAsia="Times New Roman"/>
                <w:lang w:eastAsia="lt-LT"/>
              </w:rPr>
            </w:pPr>
            <w:r w:rsidRPr="001C61DB">
              <w:rPr>
                <w:rFonts w:eastAsia="Times New Roman"/>
                <w:lang w:eastAsia="lt-LT"/>
              </w:rPr>
              <w:t>-6,35</w:t>
            </w:r>
          </w:p>
        </w:tc>
      </w:tr>
      <w:tr w:rsidR="001C61DB" w:rsidRPr="001C61DB" w:rsidTr="006D0813">
        <w:tc>
          <w:tcPr>
            <w:tcW w:w="2972" w:type="dxa"/>
          </w:tcPr>
          <w:p w:rsidR="001C61DB" w:rsidRPr="001C61DB" w:rsidRDefault="001C61DB" w:rsidP="001C61DB">
            <w:pPr>
              <w:overflowPunct w:val="0"/>
              <w:spacing w:line="276" w:lineRule="auto"/>
              <w:textAlignment w:val="baseline"/>
              <w:rPr>
                <w:rFonts w:eastAsia="Times New Roman"/>
                <w:lang w:eastAsia="lt-LT"/>
              </w:rPr>
            </w:pPr>
            <w:r w:rsidRPr="001C61DB">
              <w:rPr>
                <w:rFonts w:eastAsia="Times New Roman"/>
                <w:lang w:eastAsia="lt-LT"/>
              </w:rPr>
              <w:t>2018-2019 m.m</w:t>
            </w:r>
          </w:p>
        </w:tc>
        <w:tc>
          <w:tcPr>
            <w:tcW w:w="2835" w:type="dxa"/>
          </w:tcPr>
          <w:p w:rsidR="001C61DB" w:rsidRPr="001C61DB" w:rsidRDefault="001C61DB" w:rsidP="001C61DB">
            <w:pPr>
              <w:overflowPunct w:val="0"/>
              <w:spacing w:line="276" w:lineRule="auto"/>
              <w:textAlignment w:val="baseline"/>
              <w:rPr>
                <w:rFonts w:eastAsia="Times New Roman"/>
                <w:lang w:eastAsia="lt-LT"/>
              </w:rPr>
            </w:pPr>
            <w:r w:rsidRPr="001C61DB">
              <w:rPr>
                <w:rFonts w:eastAsia="Times New Roman"/>
                <w:lang w:eastAsia="lt-LT"/>
              </w:rPr>
              <w:t>58</w:t>
            </w:r>
          </w:p>
        </w:tc>
        <w:tc>
          <w:tcPr>
            <w:tcW w:w="3402" w:type="dxa"/>
          </w:tcPr>
          <w:p w:rsidR="001C61DB" w:rsidRPr="001C61DB" w:rsidRDefault="001C61DB" w:rsidP="001C61DB">
            <w:pPr>
              <w:overflowPunct w:val="0"/>
              <w:spacing w:line="276" w:lineRule="auto"/>
              <w:textAlignment w:val="baseline"/>
              <w:rPr>
                <w:rFonts w:eastAsia="Times New Roman"/>
                <w:lang w:eastAsia="lt-LT"/>
              </w:rPr>
            </w:pPr>
            <w:r w:rsidRPr="001C61DB">
              <w:rPr>
                <w:rFonts w:eastAsia="Times New Roman"/>
                <w:lang w:eastAsia="lt-LT"/>
              </w:rPr>
              <w:t>-1,69</w:t>
            </w:r>
          </w:p>
        </w:tc>
      </w:tr>
    </w:tbl>
    <w:p w:rsidR="001C61DB" w:rsidRPr="001C61DB" w:rsidRDefault="001C61DB" w:rsidP="001C61DB">
      <w:pPr>
        <w:overflowPunct w:val="0"/>
        <w:spacing w:after="0" w:line="276" w:lineRule="auto"/>
        <w:textAlignment w:val="baseline"/>
        <w:rPr>
          <w:rFonts w:ascii="Times New Roman" w:eastAsia="Times New Roman" w:hAnsi="Times New Roman" w:cs="Times New Roman"/>
          <w:b/>
          <w:lang w:eastAsia="lt-LT"/>
        </w:rPr>
      </w:pPr>
    </w:p>
    <w:p w:rsidR="001C61DB" w:rsidRPr="001C61DB" w:rsidRDefault="001C61DB" w:rsidP="001C61DB">
      <w:pPr>
        <w:autoSpaceDE w:val="0"/>
        <w:autoSpaceDN w:val="0"/>
        <w:adjustRightInd w:val="0"/>
        <w:spacing w:after="0" w:line="276" w:lineRule="auto"/>
        <w:rPr>
          <w:rFonts w:ascii="Times New Roman" w:eastAsia="Calibri" w:hAnsi="Times New Roman" w:cs="Times New Roman"/>
          <w:lang w:eastAsia="ru-RU"/>
        </w:rPr>
      </w:pPr>
      <w:r w:rsidRPr="001C61DB">
        <w:rPr>
          <w:rFonts w:ascii="Times New Roman" w:eastAsia="Calibri" w:hAnsi="Times New Roman" w:cs="Times New Roman"/>
          <w:b/>
          <w:lang w:eastAsia="ru-RU"/>
        </w:rPr>
        <w:t>Mokinių pavėžėjimas 2018-2019 m.m.</w:t>
      </w:r>
      <w:r w:rsidRPr="001C61DB">
        <w:rPr>
          <w:rFonts w:ascii="Times New Roman" w:eastAsia="Calibri" w:hAnsi="Times New Roman" w:cs="Times New Roman"/>
          <w:lang w:eastAsia="ru-RU"/>
        </w:rPr>
        <w:t>:</w:t>
      </w:r>
    </w:p>
    <w:p w:rsidR="001C61DB" w:rsidRPr="001C61DB" w:rsidRDefault="001C61DB" w:rsidP="001C61DB">
      <w:pPr>
        <w:autoSpaceDE w:val="0"/>
        <w:autoSpaceDN w:val="0"/>
        <w:adjustRightInd w:val="0"/>
        <w:spacing w:after="0" w:line="276" w:lineRule="auto"/>
        <w:rPr>
          <w:rFonts w:ascii="Times New Roman" w:eastAsia="Calibri" w:hAnsi="Times New Roman" w:cs="Times New Roman"/>
          <w:lang w:eastAsia="ru-RU"/>
        </w:rPr>
      </w:pPr>
      <w:r w:rsidRPr="001C61DB">
        <w:rPr>
          <w:rFonts w:ascii="Times New Roman" w:eastAsia="Calibri" w:hAnsi="Times New Roman" w:cs="Times New Roman"/>
          <w:lang w:eastAsia="ru-RU"/>
        </w:rPr>
        <w:t xml:space="preserve">    </w:t>
      </w:r>
    </w:p>
    <w:tbl>
      <w:tblPr>
        <w:tblStyle w:val="Lentelstinklelis3"/>
        <w:tblW w:w="0" w:type="auto"/>
        <w:tblInd w:w="-5" w:type="dxa"/>
        <w:tblLook w:val="04A0" w:firstRow="1" w:lastRow="0" w:firstColumn="1" w:lastColumn="0" w:noHBand="0" w:noVBand="1"/>
      </w:tblPr>
      <w:tblGrid>
        <w:gridCol w:w="3402"/>
        <w:gridCol w:w="2977"/>
        <w:gridCol w:w="2835"/>
      </w:tblGrid>
      <w:tr w:rsidR="001C61DB" w:rsidRPr="001C61DB" w:rsidTr="006D0813">
        <w:tc>
          <w:tcPr>
            <w:tcW w:w="3402" w:type="dxa"/>
          </w:tcPr>
          <w:p w:rsidR="001C61DB" w:rsidRPr="001C61DB" w:rsidRDefault="001C61DB" w:rsidP="001C61DB">
            <w:pPr>
              <w:spacing w:line="276" w:lineRule="auto"/>
            </w:pPr>
            <w:r w:rsidRPr="001C61DB">
              <w:t>Pavežamų mokinių skaičius</w:t>
            </w:r>
          </w:p>
        </w:tc>
        <w:tc>
          <w:tcPr>
            <w:tcW w:w="2977" w:type="dxa"/>
          </w:tcPr>
          <w:p w:rsidR="001C61DB" w:rsidRPr="001C61DB" w:rsidRDefault="001C61DB" w:rsidP="001C61DB">
            <w:pPr>
              <w:spacing w:line="276" w:lineRule="auto"/>
            </w:pPr>
            <w:r w:rsidRPr="001C61DB">
              <w:t>Mokykliniais autobusais</w:t>
            </w:r>
          </w:p>
        </w:tc>
        <w:tc>
          <w:tcPr>
            <w:tcW w:w="2835" w:type="dxa"/>
          </w:tcPr>
          <w:p w:rsidR="001C61DB" w:rsidRPr="001C61DB" w:rsidRDefault="001C61DB" w:rsidP="001C61DB">
            <w:pPr>
              <w:spacing w:line="276" w:lineRule="auto"/>
            </w:pPr>
            <w:r w:rsidRPr="001C61DB">
              <w:t>Maršrutiniais autobusais</w:t>
            </w:r>
          </w:p>
        </w:tc>
      </w:tr>
      <w:tr w:rsidR="001C61DB" w:rsidRPr="001C61DB" w:rsidTr="006D0813">
        <w:tc>
          <w:tcPr>
            <w:tcW w:w="3402" w:type="dxa"/>
          </w:tcPr>
          <w:p w:rsidR="001C61DB" w:rsidRPr="001C61DB" w:rsidRDefault="001C61DB" w:rsidP="001C61DB">
            <w:pPr>
              <w:spacing w:line="276" w:lineRule="auto"/>
            </w:pPr>
            <w:r w:rsidRPr="001C61DB">
              <w:t>Iš viso:  48</w:t>
            </w:r>
          </w:p>
        </w:tc>
        <w:tc>
          <w:tcPr>
            <w:tcW w:w="2977" w:type="dxa"/>
          </w:tcPr>
          <w:p w:rsidR="001C61DB" w:rsidRPr="001C61DB" w:rsidRDefault="001C61DB" w:rsidP="001C61DB">
            <w:pPr>
              <w:spacing w:line="276" w:lineRule="auto"/>
            </w:pPr>
            <w:r w:rsidRPr="001C61DB">
              <w:t>36</w:t>
            </w:r>
          </w:p>
        </w:tc>
        <w:tc>
          <w:tcPr>
            <w:tcW w:w="2835" w:type="dxa"/>
          </w:tcPr>
          <w:p w:rsidR="001C61DB" w:rsidRPr="001C61DB" w:rsidRDefault="001C61DB" w:rsidP="001C61DB">
            <w:pPr>
              <w:spacing w:line="276" w:lineRule="auto"/>
            </w:pPr>
            <w:r w:rsidRPr="001C61DB">
              <w:t>12</w:t>
            </w:r>
          </w:p>
        </w:tc>
      </w:tr>
    </w:tbl>
    <w:p w:rsidR="001C61DB" w:rsidRPr="001C61DB" w:rsidRDefault="001C61DB" w:rsidP="001C61DB">
      <w:pPr>
        <w:overflowPunct w:val="0"/>
        <w:spacing w:after="0" w:line="276" w:lineRule="auto"/>
        <w:textAlignment w:val="baseline"/>
        <w:rPr>
          <w:rFonts w:ascii="Times New Roman" w:eastAsia="Times New Roman" w:hAnsi="Times New Roman" w:cs="Times New Roman"/>
          <w:b/>
          <w:lang w:eastAsia="lt-LT"/>
        </w:rPr>
      </w:pPr>
      <w:r w:rsidRPr="001C61DB">
        <w:rPr>
          <w:rFonts w:ascii="Times New Roman" w:eastAsia="Times New Roman" w:hAnsi="Times New Roman" w:cs="Times New Roman"/>
          <w:b/>
          <w:lang w:eastAsia="lt-LT"/>
        </w:rPr>
        <w:t xml:space="preserve">    </w:t>
      </w:r>
    </w:p>
    <w:p w:rsidR="001C61DB" w:rsidRPr="001C61DB" w:rsidRDefault="001C61DB" w:rsidP="001C61DB">
      <w:pPr>
        <w:overflowPunct w:val="0"/>
        <w:spacing w:after="0" w:line="276" w:lineRule="auto"/>
        <w:textAlignment w:val="baseline"/>
        <w:rPr>
          <w:rFonts w:ascii="Times New Roman" w:eastAsia="Times New Roman" w:hAnsi="Times New Roman" w:cs="Times New Roman"/>
          <w:b/>
          <w:sz w:val="24"/>
          <w:szCs w:val="24"/>
          <w:lang w:eastAsia="lt-LT"/>
        </w:rPr>
      </w:pPr>
      <w:r w:rsidRPr="001C61DB">
        <w:rPr>
          <w:rFonts w:ascii="Times New Roman" w:eastAsia="Calibri" w:hAnsi="Times New Roman" w:cs="Times New Roman"/>
          <w:sz w:val="24"/>
          <w:szCs w:val="24"/>
          <w:lang w:eastAsia="ru-RU"/>
        </w:rPr>
        <w:t>2018-2019 m.m.  mokykloje (1-10 kl.) mokėsi 8 mokiniai (17,39 proc.), turintys specialiųjų ugdymosi poreikių.</w:t>
      </w:r>
    </w:p>
    <w:p w:rsidR="001C61DB" w:rsidRPr="001C61DB" w:rsidRDefault="001C61DB" w:rsidP="001C61DB">
      <w:pPr>
        <w:autoSpaceDE w:val="0"/>
        <w:autoSpaceDN w:val="0"/>
        <w:adjustRightInd w:val="0"/>
        <w:spacing w:after="0" w:line="276" w:lineRule="auto"/>
        <w:jc w:val="both"/>
        <w:rPr>
          <w:rFonts w:ascii="Times New Roman" w:eastAsia="Calibri" w:hAnsi="Times New Roman" w:cs="Times New Roman"/>
          <w:sz w:val="24"/>
          <w:szCs w:val="24"/>
          <w:lang w:eastAsia="ru-RU"/>
        </w:rPr>
      </w:pPr>
      <w:r w:rsidRPr="001C61DB">
        <w:rPr>
          <w:rFonts w:ascii="Times New Roman" w:eastAsia="Calibri" w:hAnsi="Times New Roman" w:cs="Times New Roman"/>
          <w:sz w:val="24"/>
          <w:szCs w:val="24"/>
          <w:lang w:eastAsia="ru-RU"/>
        </w:rPr>
        <w:t>Nemokamas maitinimas 2018-2019 m.m. buvo skirtas 27</w:t>
      </w:r>
      <w:r w:rsidRPr="001C61DB">
        <w:rPr>
          <w:rFonts w:ascii="Times New Roman" w:eastAsia="Calibri" w:hAnsi="Times New Roman" w:cs="Times New Roman"/>
          <w:color w:val="FF0000"/>
          <w:sz w:val="24"/>
          <w:szCs w:val="24"/>
          <w:lang w:eastAsia="ru-RU"/>
        </w:rPr>
        <w:t xml:space="preserve"> </w:t>
      </w:r>
      <w:r w:rsidRPr="001C61DB">
        <w:rPr>
          <w:rFonts w:ascii="Times New Roman" w:eastAsia="Calibri" w:hAnsi="Times New Roman" w:cs="Times New Roman"/>
          <w:sz w:val="24"/>
          <w:szCs w:val="24"/>
          <w:lang w:eastAsia="ru-RU"/>
        </w:rPr>
        <w:t>mokiniams.</w:t>
      </w:r>
    </w:p>
    <w:p w:rsidR="001C61DB" w:rsidRPr="001C61DB" w:rsidRDefault="001C61DB" w:rsidP="001C61DB">
      <w:pPr>
        <w:autoSpaceDE w:val="0"/>
        <w:autoSpaceDN w:val="0"/>
        <w:adjustRightInd w:val="0"/>
        <w:spacing w:after="0" w:line="276" w:lineRule="auto"/>
        <w:jc w:val="both"/>
        <w:rPr>
          <w:rFonts w:ascii="Times New Roman" w:eastAsia="Calibri" w:hAnsi="Times New Roman" w:cs="Times New Roman"/>
          <w:sz w:val="24"/>
          <w:szCs w:val="24"/>
        </w:rPr>
      </w:pPr>
      <w:r w:rsidRPr="001C61DB">
        <w:rPr>
          <w:rFonts w:ascii="Times New Roman" w:eastAsia="Calibri" w:hAnsi="Times New Roman" w:cs="Times New Roman"/>
          <w:sz w:val="24"/>
          <w:szCs w:val="24"/>
        </w:rPr>
        <w:t>Pailgintos dienos grupė, kurią lankė 22 ikimokyklinės, priešmokyklinės grupės vaikai ir  mokiniai.</w:t>
      </w:r>
    </w:p>
    <w:p w:rsidR="001C61DB" w:rsidRPr="001C61DB" w:rsidRDefault="001C61DB" w:rsidP="001C61DB">
      <w:pPr>
        <w:autoSpaceDE w:val="0"/>
        <w:autoSpaceDN w:val="0"/>
        <w:adjustRightInd w:val="0"/>
        <w:spacing w:after="0" w:line="276" w:lineRule="auto"/>
        <w:jc w:val="both"/>
        <w:rPr>
          <w:rFonts w:ascii="Times New Roman" w:eastAsia="Calibri" w:hAnsi="Times New Roman" w:cs="Times New Roman"/>
          <w:sz w:val="24"/>
          <w:szCs w:val="24"/>
        </w:rPr>
      </w:pPr>
    </w:p>
    <w:p w:rsidR="001C61DB" w:rsidRPr="001C61DB" w:rsidRDefault="001C61DB" w:rsidP="001C61DB">
      <w:pPr>
        <w:spacing w:after="0" w:line="276" w:lineRule="auto"/>
        <w:rPr>
          <w:rFonts w:ascii="Times New Roman" w:eastAsia="Calibri" w:hAnsi="Times New Roman" w:cs="Times New Roman"/>
          <w:b/>
        </w:rPr>
      </w:pPr>
    </w:p>
    <w:p w:rsidR="001C61DB" w:rsidRPr="001C61DB" w:rsidRDefault="001C61DB" w:rsidP="001C61DB">
      <w:pPr>
        <w:spacing w:after="0" w:line="276" w:lineRule="auto"/>
        <w:rPr>
          <w:rFonts w:ascii="Times New Roman" w:eastAsia="Calibri" w:hAnsi="Times New Roman" w:cs="Times New Roman"/>
          <w:b/>
        </w:rPr>
      </w:pPr>
    </w:p>
    <w:p w:rsidR="001C61DB" w:rsidRPr="001C61DB" w:rsidRDefault="001C61DB" w:rsidP="001C61DB">
      <w:pPr>
        <w:spacing w:after="0" w:line="276" w:lineRule="auto"/>
        <w:rPr>
          <w:rFonts w:ascii="Times New Roman" w:eastAsia="Calibri" w:hAnsi="Times New Roman" w:cs="Times New Roman"/>
          <w:b/>
        </w:rPr>
      </w:pPr>
    </w:p>
    <w:p w:rsidR="001C61DB" w:rsidRPr="001C61DB" w:rsidRDefault="001C61DB" w:rsidP="001C61DB">
      <w:pPr>
        <w:spacing w:after="0" w:line="276" w:lineRule="auto"/>
        <w:rPr>
          <w:rFonts w:ascii="Times New Roman" w:eastAsia="Calibri" w:hAnsi="Times New Roman" w:cs="Times New Roman"/>
          <w:b/>
        </w:rPr>
      </w:pPr>
    </w:p>
    <w:p w:rsidR="001C61DB" w:rsidRPr="001C61DB" w:rsidRDefault="001C61DB" w:rsidP="001C61DB">
      <w:pPr>
        <w:spacing w:after="0" w:line="276" w:lineRule="auto"/>
        <w:rPr>
          <w:rFonts w:ascii="Times New Roman" w:eastAsia="Calibri" w:hAnsi="Times New Roman" w:cs="Times New Roman"/>
          <w:b/>
        </w:rPr>
      </w:pPr>
      <w:r w:rsidRPr="001C61DB">
        <w:rPr>
          <w:rFonts w:ascii="Times New Roman" w:eastAsia="Calibri" w:hAnsi="Times New Roman" w:cs="Times New Roman"/>
          <w:b/>
        </w:rPr>
        <w:t>Mokymosi kiekybiniai rodikliai</w:t>
      </w:r>
    </w:p>
    <w:tbl>
      <w:tblPr>
        <w:tblW w:w="45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2076"/>
        <w:gridCol w:w="2283"/>
        <w:gridCol w:w="2492"/>
        <w:gridCol w:w="2076"/>
        <w:gridCol w:w="2666"/>
      </w:tblGrid>
      <w:tr w:rsidR="001C61DB" w:rsidRPr="001C61DB" w:rsidTr="006D0813">
        <w:tc>
          <w:tcPr>
            <w:tcW w:w="678" w:type="pct"/>
            <w:shd w:val="clear" w:color="auto" w:fill="auto"/>
          </w:tcPr>
          <w:p w:rsidR="001C61DB" w:rsidRPr="001C61DB" w:rsidRDefault="001C61DB" w:rsidP="001C61DB">
            <w:pPr>
              <w:spacing w:after="0" w:line="276" w:lineRule="auto"/>
              <w:rPr>
                <w:rFonts w:ascii="Times New Roman" w:eastAsia="Times New Roman" w:hAnsi="Times New Roman" w:cs="Times New Roman"/>
                <w:lang w:eastAsia="lt-LT"/>
              </w:rPr>
            </w:pPr>
            <w:r w:rsidRPr="001C61DB">
              <w:rPr>
                <w:rFonts w:ascii="Times New Roman" w:eastAsia="Times New Roman" w:hAnsi="Times New Roman" w:cs="Times New Roman"/>
                <w:lang w:eastAsia="lt-LT"/>
              </w:rPr>
              <w:t xml:space="preserve">Klasės </w:t>
            </w:r>
          </w:p>
        </w:tc>
        <w:tc>
          <w:tcPr>
            <w:tcW w:w="774" w:type="pct"/>
            <w:shd w:val="clear" w:color="auto" w:fill="auto"/>
          </w:tcPr>
          <w:p w:rsidR="001C61DB" w:rsidRPr="001C61DB" w:rsidRDefault="001C61DB" w:rsidP="001C61DB">
            <w:pPr>
              <w:spacing w:after="0" w:line="276" w:lineRule="auto"/>
              <w:rPr>
                <w:rFonts w:ascii="Times New Roman" w:eastAsia="Times New Roman" w:hAnsi="Times New Roman" w:cs="Times New Roman"/>
                <w:lang w:eastAsia="lt-LT"/>
              </w:rPr>
            </w:pPr>
            <w:r w:rsidRPr="001C61DB">
              <w:rPr>
                <w:rFonts w:ascii="Times New Roman" w:eastAsia="Times New Roman" w:hAnsi="Times New Roman" w:cs="Times New Roman"/>
                <w:lang w:eastAsia="lt-LT"/>
              </w:rPr>
              <w:t>L.gerai mokosi</w:t>
            </w:r>
          </w:p>
        </w:tc>
        <w:tc>
          <w:tcPr>
            <w:tcW w:w="851" w:type="pct"/>
            <w:shd w:val="clear" w:color="auto" w:fill="auto"/>
          </w:tcPr>
          <w:p w:rsidR="001C61DB" w:rsidRPr="001C61DB" w:rsidRDefault="001C61DB" w:rsidP="001C61DB">
            <w:pPr>
              <w:spacing w:after="0" w:line="276" w:lineRule="auto"/>
              <w:rPr>
                <w:rFonts w:ascii="Times New Roman" w:eastAsia="Times New Roman" w:hAnsi="Times New Roman" w:cs="Times New Roman"/>
                <w:lang w:eastAsia="lt-LT"/>
              </w:rPr>
            </w:pPr>
            <w:r w:rsidRPr="001C61DB">
              <w:rPr>
                <w:rFonts w:ascii="Times New Roman" w:eastAsia="Times New Roman" w:hAnsi="Times New Roman" w:cs="Times New Roman"/>
                <w:lang w:eastAsia="lt-LT"/>
              </w:rPr>
              <w:t>Gerai mokosi</w:t>
            </w:r>
          </w:p>
        </w:tc>
        <w:tc>
          <w:tcPr>
            <w:tcW w:w="929" w:type="pct"/>
            <w:shd w:val="clear" w:color="auto" w:fill="auto"/>
          </w:tcPr>
          <w:p w:rsidR="001C61DB" w:rsidRPr="001C61DB" w:rsidRDefault="001C61DB" w:rsidP="001C61DB">
            <w:pPr>
              <w:spacing w:after="0" w:line="276" w:lineRule="auto"/>
              <w:rPr>
                <w:rFonts w:ascii="Times New Roman" w:eastAsia="Times New Roman" w:hAnsi="Times New Roman" w:cs="Times New Roman"/>
                <w:lang w:eastAsia="lt-LT"/>
              </w:rPr>
            </w:pPr>
            <w:r w:rsidRPr="001C61DB">
              <w:rPr>
                <w:rFonts w:ascii="Times New Roman" w:eastAsia="Times New Roman" w:hAnsi="Times New Roman" w:cs="Times New Roman"/>
                <w:lang w:eastAsia="lt-LT"/>
              </w:rPr>
              <w:t>Patenkinamai mokosi</w:t>
            </w:r>
          </w:p>
        </w:tc>
        <w:tc>
          <w:tcPr>
            <w:tcW w:w="774" w:type="pct"/>
          </w:tcPr>
          <w:p w:rsidR="001C61DB" w:rsidRPr="001C61DB" w:rsidRDefault="001C61DB" w:rsidP="001C61DB">
            <w:pPr>
              <w:spacing w:after="0" w:line="276" w:lineRule="auto"/>
              <w:rPr>
                <w:rFonts w:ascii="Times New Roman" w:eastAsia="Times New Roman" w:hAnsi="Times New Roman" w:cs="Times New Roman"/>
                <w:lang w:eastAsia="lt-LT"/>
              </w:rPr>
            </w:pPr>
            <w:r w:rsidRPr="001C61DB">
              <w:rPr>
                <w:rFonts w:ascii="Times New Roman" w:eastAsia="Times New Roman" w:hAnsi="Times New Roman" w:cs="Times New Roman"/>
                <w:lang w:eastAsia="lt-LT"/>
              </w:rPr>
              <w:t>Palikta kartoti kursą</w:t>
            </w:r>
          </w:p>
        </w:tc>
        <w:tc>
          <w:tcPr>
            <w:tcW w:w="994" w:type="pct"/>
          </w:tcPr>
          <w:p w:rsidR="001C61DB" w:rsidRPr="001C61DB" w:rsidRDefault="001C61DB" w:rsidP="001C61DB">
            <w:pPr>
              <w:spacing w:after="0" w:line="276" w:lineRule="auto"/>
              <w:rPr>
                <w:rFonts w:ascii="Times New Roman" w:eastAsia="Times New Roman" w:hAnsi="Times New Roman" w:cs="Times New Roman"/>
                <w:lang w:eastAsia="lt-LT"/>
              </w:rPr>
            </w:pPr>
            <w:r w:rsidRPr="001C61DB">
              <w:rPr>
                <w:rFonts w:ascii="Times New Roman" w:eastAsia="Times New Roman" w:hAnsi="Times New Roman" w:cs="Times New Roman"/>
                <w:lang w:eastAsia="lt-LT"/>
              </w:rPr>
              <w:t xml:space="preserve">Nepažangūs </w:t>
            </w:r>
            <w:r w:rsidRPr="001C61DB">
              <w:rPr>
                <w:rFonts w:ascii="Times New Roman" w:eastAsia="Times New Roman" w:hAnsi="Times New Roman" w:cs="Times New Roman"/>
                <w:lang w:val="el-GR" w:eastAsia="lt-LT"/>
              </w:rPr>
              <w:t>/</w:t>
            </w:r>
            <w:r w:rsidRPr="001C61DB">
              <w:rPr>
                <w:rFonts w:ascii="Times New Roman" w:eastAsia="Times New Roman" w:hAnsi="Times New Roman" w:cs="Times New Roman"/>
                <w:lang w:eastAsia="lt-LT"/>
              </w:rPr>
              <w:t>pažangumas</w:t>
            </w:r>
          </w:p>
        </w:tc>
      </w:tr>
      <w:tr w:rsidR="001C61DB" w:rsidRPr="001C61DB" w:rsidTr="006D0813">
        <w:tc>
          <w:tcPr>
            <w:tcW w:w="678" w:type="pct"/>
            <w:shd w:val="clear" w:color="auto" w:fill="auto"/>
          </w:tcPr>
          <w:p w:rsidR="001C61DB" w:rsidRPr="001C61DB" w:rsidRDefault="001C61DB" w:rsidP="001C61DB">
            <w:pPr>
              <w:spacing w:after="0" w:line="276" w:lineRule="auto"/>
              <w:rPr>
                <w:rFonts w:ascii="Times New Roman" w:eastAsia="Times New Roman" w:hAnsi="Times New Roman" w:cs="Times New Roman"/>
                <w:lang w:eastAsia="lt-LT"/>
              </w:rPr>
            </w:pPr>
            <w:r w:rsidRPr="001C61DB">
              <w:rPr>
                <w:rFonts w:ascii="Times New Roman" w:eastAsia="Times New Roman" w:hAnsi="Times New Roman" w:cs="Times New Roman"/>
                <w:lang w:eastAsia="lt-LT"/>
              </w:rPr>
              <w:t>1-4</w:t>
            </w:r>
          </w:p>
        </w:tc>
        <w:tc>
          <w:tcPr>
            <w:tcW w:w="774" w:type="pct"/>
            <w:shd w:val="clear" w:color="auto" w:fill="auto"/>
          </w:tcPr>
          <w:p w:rsidR="001C61DB" w:rsidRPr="001C61DB" w:rsidRDefault="001C61DB" w:rsidP="001C61DB">
            <w:pPr>
              <w:spacing w:after="0" w:line="276" w:lineRule="auto"/>
              <w:rPr>
                <w:rFonts w:ascii="Times New Roman" w:eastAsia="Times New Roman" w:hAnsi="Times New Roman" w:cs="Times New Roman"/>
                <w:color w:val="FF0000"/>
                <w:lang w:eastAsia="lt-LT"/>
              </w:rPr>
            </w:pPr>
            <w:r w:rsidRPr="001C61DB">
              <w:rPr>
                <w:rFonts w:ascii="Times New Roman" w:eastAsia="Times New Roman" w:hAnsi="Times New Roman" w:cs="Times New Roman"/>
                <w:lang w:eastAsia="lt-LT"/>
              </w:rPr>
              <w:t>1 (7,14)</w:t>
            </w:r>
          </w:p>
        </w:tc>
        <w:tc>
          <w:tcPr>
            <w:tcW w:w="851" w:type="pct"/>
            <w:shd w:val="clear" w:color="auto" w:fill="auto"/>
          </w:tcPr>
          <w:p w:rsidR="001C61DB" w:rsidRPr="001C61DB" w:rsidRDefault="001C61DB" w:rsidP="001C61DB">
            <w:pPr>
              <w:spacing w:after="0" w:line="276" w:lineRule="auto"/>
              <w:rPr>
                <w:rFonts w:ascii="Times New Roman" w:eastAsia="Times New Roman" w:hAnsi="Times New Roman" w:cs="Times New Roman"/>
                <w:color w:val="FF0000"/>
                <w:lang w:eastAsia="lt-LT"/>
              </w:rPr>
            </w:pPr>
            <w:r w:rsidRPr="001C61DB">
              <w:rPr>
                <w:rFonts w:ascii="Times New Roman" w:eastAsia="Times New Roman" w:hAnsi="Times New Roman" w:cs="Times New Roman"/>
                <w:lang w:eastAsia="lt-LT"/>
              </w:rPr>
              <w:t>8 (57,14)</w:t>
            </w:r>
          </w:p>
        </w:tc>
        <w:tc>
          <w:tcPr>
            <w:tcW w:w="929" w:type="pct"/>
            <w:shd w:val="clear" w:color="auto" w:fill="auto"/>
          </w:tcPr>
          <w:p w:rsidR="001C61DB" w:rsidRPr="001C61DB" w:rsidRDefault="001C61DB" w:rsidP="001C61DB">
            <w:pPr>
              <w:spacing w:after="0" w:line="276" w:lineRule="auto"/>
              <w:rPr>
                <w:rFonts w:ascii="Times New Roman" w:eastAsia="Times New Roman" w:hAnsi="Times New Roman" w:cs="Times New Roman"/>
                <w:lang w:eastAsia="lt-LT"/>
              </w:rPr>
            </w:pPr>
            <w:r w:rsidRPr="001C61DB">
              <w:rPr>
                <w:rFonts w:ascii="Times New Roman" w:eastAsia="Times New Roman" w:hAnsi="Times New Roman" w:cs="Times New Roman"/>
                <w:lang w:eastAsia="lt-LT"/>
              </w:rPr>
              <w:t>5 (35,71)</w:t>
            </w:r>
          </w:p>
        </w:tc>
        <w:tc>
          <w:tcPr>
            <w:tcW w:w="774" w:type="pct"/>
          </w:tcPr>
          <w:p w:rsidR="001C61DB" w:rsidRPr="001C61DB" w:rsidRDefault="001C61DB" w:rsidP="001C61DB">
            <w:pPr>
              <w:spacing w:after="0" w:line="276" w:lineRule="auto"/>
              <w:rPr>
                <w:rFonts w:ascii="Times New Roman" w:eastAsia="Times New Roman" w:hAnsi="Times New Roman" w:cs="Times New Roman"/>
                <w:lang w:eastAsia="lt-LT"/>
              </w:rPr>
            </w:pPr>
            <w:r w:rsidRPr="001C61DB">
              <w:rPr>
                <w:rFonts w:ascii="Times New Roman" w:eastAsia="Times New Roman" w:hAnsi="Times New Roman" w:cs="Times New Roman"/>
                <w:lang w:eastAsia="lt-LT"/>
              </w:rPr>
              <w:t>0</w:t>
            </w:r>
          </w:p>
        </w:tc>
        <w:tc>
          <w:tcPr>
            <w:tcW w:w="994" w:type="pct"/>
          </w:tcPr>
          <w:p w:rsidR="001C61DB" w:rsidRPr="001C61DB" w:rsidRDefault="001C61DB" w:rsidP="001C61DB">
            <w:pPr>
              <w:spacing w:after="0" w:line="276" w:lineRule="auto"/>
              <w:rPr>
                <w:rFonts w:ascii="Times New Roman" w:eastAsia="Times New Roman" w:hAnsi="Times New Roman" w:cs="Times New Roman"/>
                <w:lang w:eastAsia="lt-LT"/>
              </w:rPr>
            </w:pPr>
            <w:r w:rsidRPr="001C61DB">
              <w:rPr>
                <w:rFonts w:ascii="Times New Roman" w:eastAsia="Times New Roman" w:hAnsi="Times New Roman" w:cs="Times New Roman"/>
                <w:lang w:eastAsia="lt-LT"/>
              </w:rPr>
              <w:t>0</w:t>
            </w:r>
          </w:p>
        </w:tc>
      </w:tr>
      <w:tr w:rsidR="001C61DB" w:rsidRPr="001C61DB" w:rsidTr="006D0813">
        <w:tc>
          <w:tcPr>
            <w:tcW w:w="678" w:type="pct"/>
            <w:shd w:val="clear" w:color="auto" w:fill="auto"/>
          </w:tcPr>
          <w:p w:rsidR="001C61DB" w:rsidRPr="001C61DB" w:rsidRDefault="001C61DB" w:rsidP="001C61DB">
            <w:pPr>
              <w:spacing w:after="0" w:line="276" w:lineRule="auto"/>
              <w:rPr>
                <w:rFonts w:ascii="Times New Roman" w:eastAsia="Times New Roman" w:hAnsi="Times New Roman" w:cs="Times New Roman"/>
                <w:lang w:eastAsia="lt-LT"/>
              </w:rPr>
            </w:pPr>
            <w:r w:rsidRPr="001C61DB">
              <w:rPr>
                <w:rFonts w:ascii="Times New Roman" w:eastAsia="Times New Roman" w:hAnsi="Times New Roman" w:cs="Times New Roman"/>
                <w:lang w:eastAsia="lt-LT"/>
              </w:rPr>
              <w:t>5-10</w:t>
            </w:r>
          </w:p>
        </w:tc>
        <w:tc>
          <w:tcPr>
            <w:tcW w:w="774" w:type="pct"/>
            <w:shd w:val="clear" w:color="auto" w:fill="auto"/>
          </w:tcPr>
          <w:p w:rsidR="001C61DB" w:rsidRPr="001C61DB" w:rsidRDefault="001C61DB" w:rsidP="001C61DB">
            <w:pPr>
              <w:spacing w:after="0" w:line="276" w:lineRule="auto"/>
              <w:rPr>
                <w:rFonts w:ascii="Times New Roman" w:eastAsia="Times New Roman" w:hAnsi="Times New Roman" w:cs="Times New Roman"/>
                <w:lang w:eastAsia="lt-LT"/>
              </w:rPr>
            </w:pPr>
            <w:r w:rsidRPr="001C61DB">
              <w:rPr>
                <w:rFonts w:ascii="Times New Roman" w:eastAsia="Times New Roman" w:hAnsi="Times New Roman" w:cs="Times New Roman"/>
                <w:lang w:eastAsia="lt-LT"/>
              </w:rPr>
              <w:t>1 (3,13)</w:t>
            </w:r>
          </w:p>
        </w:tc>
        <w:tc>
          <w:tcPr>
            <w:tcW w:w="851" w:type="pct"/>
            <w:shd w:val="clear" w:color="auto" w:fill="auto"/>
          </w:tcPr>
          <w:p w:rsidR="001C61DB" w:rsidRPr="001C61DB" w:rsidRDefault="001C61DB" w:rsidP="001C61DB">
            <w:pPr>
              <w:spacing w:after="0" w:line="276" w:lineRule="auto"/>
              <w:rPr>
                <w:rFonts w:ascii="Times New Roman" w:eastAsia="Times New Roman" w:hAnsi="Times New Roman" w:cs="Times New Roman"/>
                <w:lang w:eastAsia="lt-LT"/>
              </w:rPr>
            </w:pPr>
            <w:r w:rsidRPr="001C61DB">
              <w:rPr>
                <w:rFonts w:ascii="Times New Roman" w:eastAsia="Times New Roman" w:hAnsi="Times New Roman" w:cs="Times New Roman"/>
                <w:lang w:eastAsia="lt-LT"/>
              </w:rPr>
              <w:t>9 (28,13)</w:t>
            </w:r>
          </w:p>
        </w:tc>
        <w:tc>
          <w:tcPr>
            <w:tcW w:w="929" w:type="pct"/>
            <w:shd w:val="clear" w:color="auto" w:fill="auto"/>
          </w:tcPr>
          <w:p w:rsidR="001C61DB" w:rsidRPr="001C61DB" w:rsidRDefault="001C61DB" w:rsidP="001C61DB">
            <w:pPr>
              <w:spacing w:after="0" w:line="276" w:lineRule="auto"/>
              <w:rPr>
                <w:rFonts w:ascii="Times New Roman" w:eastAsia="Times New Roman" w:hAnsi="Times New Roman" w:cs="Times New Roman"/>
                <w:lang w:eastAsia="lt-LT"/>
              </w:rPr>
            </w:pPr>
            <w:r w:rsidRPr="001C61DB">
              <w:rPr>
                <w:rFonts w:ascii="Times New Roman" w:eastAsia="Times New Roman" w:hAnsi="Times New Roman" w:cs="Times New Roman"/>
                <w:lang w:eastAsia="lt-LT"/>
              </w:rPr>
              <w:t>20 (62,5)</w:t>
            </w:r>
          </w:p>
        </w:tc>
        <w:tc>
          <w:tcPr>
            <w:tcW w:w="774" w:type="pct"/>
          </w:tcPr>
          <w:p w:rsidR="001C61DB" w:rsidRPr="001C61DB" w:rsidRDefault="001C61DB" w:rsidP="001C61DB">
            <w:pPr>
              <w:spacing w:after="0" w:line="276" w:lineRule="auto"/>
              <w:rPr>
                <w:rFonts w:ascii="Times New Roman" w:eastAsia="Times New Roman" w:hAnsi="Times New Roman" w:cs="Times New Roman"/>
                <w:lang w:eastAsia="lt-LT"/>
              </w:rPr>
            </w:pPr>
            <w:r w:rsidRPr="001C61DB">
              <w:rPr>
                <w:rFonts w:ascii="Times New Roman" w:eastAsia="Times New Roman" w:hAnsi="Times New Roman" w:cs="Times New Roman"/>
                <w:lang w:eastAsia="lt-LT"/>
              </w:rPr>
              <w:t>2 (6,25)</w:t>
            </w:r>
          </w:p>
        </w:tc>
        <w:tc>
          <w:tcPr>
            <w:tcW w:w="994" w:type="pct"/>
          </w:tcPr>
          <w:p w:rsidR="001C61DB" w:rsidRPr="001C61DB" w:rsidRDefault="001C61DB" w:rsidP="001C61DB">
            <w:pPr>
              <w:spacing w:after="0" w:line="276" w:lineRule="auto"/>
              <w:rPr>
                <w:rFonts w:ascii="Times New Roman" w:eastAsia="Times New Roman" w:hAnsi="Times New Roman" w:cs="Times New Roman"/>
                <w:lang w:eastAsia="lt-LT"/>
              </w:rPr>
            </w:pPr>
            <w:r w:rsidRPr="001C61DB">
              <w:rPr>
                <w:rFonts w:ascii="Times New Roman" w:eastAsia="Times New Roman" w:hAnsi="Times New Roman" w:cs="Times New Roman"/>
                <w:lang w:eastAsia="lt-LT"/>
              </w:rPr>
              <w:t>2 (6,25)</w:t>
            </w:r>
          </w:p>
        </w:tc>
      </w:tr>
      <w:tr w:rsidR="001C61DB" w:rsidRPr="001C61DB" w:rsidTr="006D0813">
        <w:tc>
          <w:tcPr>
            <w:tcW w:w="678" w:type="pct"/>
            <w:shd w:val="clear" w:color="auto" w:fill="auto"/>
          </w:tcPr>
          <w:p w:rsidR="001C61DB" w:rsidRPr="001C61DB" w:rsidRDefault="001C61DB" w:rsidP="001C61DB">
            <w:pPr>
              <w:spacing w:after="0" w:line="276" w:lineRule="auto"/>
              <w:rPr>
                <w:rFonts w:ascii="Times New Roman" w:eastAsia="Times New Roman" w:hAnsi="Times New Roman" w:cs="Times New Roman"/>
                <w:b/>
                <w:lang w:eastAsia="lt-LT"/>
              </w:rPr>
            </w:pPr>
            <w:r w:rsidRPr="001C61DB">
              <w:rPr>
                <w:rFonts w:ascii="Times New Roman" w:eastAsia="Times New Roman" w:hAnsi="Times New Roman" w:cs="Times New Roman"/>
                <w:b/>
                <w:lang w:eastAsia="lt-LT"/>
              </w:rPr>
              <w:t>Iš viso:</w:t>
            </w:r>
          </w:p>
        </w:tc>
        <w:tc>
          <w:tcPr>
            <w:tcW w:w="774" w:type="pct"/>
            <w:shd w:val="clear" w:color="auto" w:fill="auto"/>
          </w:tcPr>
          <w:p w:rsidR="001C61DB" w:rsidRPr="001C61DB" w:rsidRDefault="001C61DB" w:rsidP="001C61DB">
            <w:pPr>
              <w:spacing w:after="0" w:line="276" w:lineRule="auto"/>
              <w:rPr>
                <w:rFonts w:ascii="Times New Roman" w:eastAsia="Times New Roman" w:hAnsi="Times New Roman" w:cs="Times New Roman"/>
                <w:b/>
                <w:color w:val="FF0000"/>
                <w:lang w:eastAsia="lt-LT"/>
              </w:rPr>
            </w:pPr>
            <w:r w:rsidRPr="001C61DB">
              <w:rPr>
                <w:rFonts w:ascii="Times New Roman" w:eastAsia="Times New Roman" w:hAnsi="Times New Roman" w:cs="Times New Roman"/>
                <w:b/>
                <w:lang w:eastAsia="lt-LT"/>
              </w:rPr>
              <w:t>2 (4,35)</w:t>
            </w:r>
          </w:p>
        </w:tc>
        <w:tc>
          <w:tcPr>
            <w:tcW w:w="851" w:type="pct"/>
            <w:shd w:val="clear" w:color="auto" w:fill="auto"/>
          </w:tcPr>
          <w:p w:rsidR="001C61DB" w:rsidRPr="001C61DB" w:rsidRDefault="001C61DB" w:rsidP="001C61DB">
            <w:pPr>
              <w:spacing w:after="0" w:line="276" w:lineRule="auto"/>
              <w:rPr>
                <w:rFonts w:ascii="Times New Roman" w:eastAsia="Times New Roman" w:hAnsi="Times New Roman" w:cs="Times New Roman"/>
                <w:b/>
                <w:lang w:eastAsia="lt-LT"/>
              </w:rPr>
            </w:pPr>
            <w:r w:rsidRPr="001C61DB">
              <w:rPr>
                <w:rFonts w:ascii="Times New Roman" w:eastAsia="Times New Roman" w:hAnsi="Times New Roman" w:cs="Times New Roman"/>
                <w:b/>
                <w:lang w:eastAsia="lt-LT"/>
              </w:rPr>
              <w:t>17 (36,96)</w:t>
            </w:r>
          </w:p>
        </w:tc>
        <w:tc>
          <w:tcPr>
            <w:tcW w:w="929" w:type="pct"/>
            <w:shd w:val="clear" w:color="auto" w:fill="auto"/>
          </w:tcPr>
          <w:p w:rsidR="001C61DB" w:rsidRPr="001C61DB" w:rsidRDefault="001C61DB" w:rsidP="001C61DB">
            <w:pPr>
              <w:spacing w:after="0" w:line="276" w:lineRule="auto"/>
              <w:rPr>
                <w:rFonts w:ascii="Times New Roman" w:eastAsia="Times New Roman" w:hAnsi="Times New Roman" w:cs="Times New Roman"/>
                <w:b/>
                <w:lang w:eastAsia="lt-LT"/>
              </w:rPr>
            </w:pPr>
            <w:r w:rsidRPr="001C61DB">
              <w:rPr>
                <w:rFonts w:ascii="Times New Roman" w:eastAsia="Times New Roman" w:hAnsi="Times New Roman" w:cs="Times New Roman"/>
                <w:b/>
                <w:lang w:eastAsia="lt-LT"/>
              </w:rPr>
              <w:t>25 (54,35)</w:t>
            </w:r>
          </w:p>
        </w:tc>
        <w:tc>
          <w:tcPr>
            <w:tcW w:w="774" w:type="pct"/>
          </w:tcPr>
          <w:p w:rsidR="001C61DB" w:rsidRPr="001C61DB" w:rsidRDefault="001C61DB" w:rsidP="001C61DB">
            <w:pPr>
              <w:spacing w:after="0" w:line="276" w:lineRule="auto"/>
              <w:rPr>
                <w:rFonts w:ascii="Times New Roman" w:eastAsia="Times New Roman" w:hAnsi="Times New Roman" w:cs="Times New Roman"/>
                <w:b/>
                <w:lang w:eastAsia="lt-LT"/>
              </w:rPr>
            </w:pPr>
          </w:p>
        </w:tc>
        <w:tc>
          <w:tcPr>
            <w:tcW w:w="994" w:type="pct"/>
          </w:tcPr>
          <w:p w:rsidR="001C61DB" w:rsidRPr="001C61DB" w:rsidRDefault="001C61DB" w:rsidP="001C61DB">
            <w:pPr>
              <w:spacing w:after="0" w:line="276" w:lineRule="auto"/>
              <w:rPr>
                <w:rFonts w:ascii="Times New Roman" w:eastAsia="Times New Roman" w:hAnsi="Times New Roman" w:cs="Times New Roman"/>
                <w:b/>
                <w:lang w:eastAsia="lt-LT"/>
              </w:rPr>
            </w:pPr>
            <w:r w:rsidRPr="001C61DB">
              <w:rPr>
                <w:rFonts w:ascii="Times New Roman" w:eastAsia="Times New Roman" w:hAnsi="Times New Roman" w:cs="Times New Roman"/>
                <w:b/>
                <w:lang w:eastAsia="lt-LT"/>
              </w:rPr>
              <w:t>2 (4,35)</w:t>
            </w:r>
          </w:p>
        </w:tc>
      </w:tr>
    </w:tbl>
    <w:p w:rsidR="001C61DB" w:rsidRPr="001C61DB" w:rsidRDefault="001C61DB" w:rsidP="001C61DB">
      <w:pPr>
        <w:spacing w:after="0" w:line="276" w:lineRule="auto"/>
        <w:rPr>
          <w:rFonts w:ascii="Times New Roman" w:eastAsia="Calibri" w:hAnsi="Times New Roman" w:cs="Times New Roman"/>
          <w:b/>
        </w:rPr>
      </w:pPr>
    </w:p>
    <w:tbl>
      <w:tblPr>
        <w:tblStyle w:val="Lentelstinklelis1111"/>
        <w:tblW w:w="0" w:type="auto"/>
        <w:tblLook w:val="04A0" w:firstRow="1" w:lastRow="0" w:firstColumn="1" w:lastColumn="0" w:noHBand="0" w:noVBand="1"/>
      </w:tblPr>
      <w:tblGrid>
        <w:gridCol w:w="925"/>
        <w:gridCol w:w="1905"/>
        <w:gridCol w:w="2127"/>
        <w:gridCol w:w="2126"/>
        <w:gridCol w:w="1984"/>
        <w:gridCol w:w="2410"/>
        <w:gridCol w:w="1843"/>
      </w:tblGrid>
      <w:tr w:rsidR="001C61DB" w:rsidRPr="001C61DB" w:rsidTr="006D0813">
        <w:tc>
          <w:tcPr>
            <w:tcW w:w="13320" w:type="dxa"/>
            <w:gridSpan w:val="7"/>
          </w:tcPr>
          <w:p w:rsidR="001C61DB" w:rsidRPr="001C61DB" w:rsidRDefault="001C61DB" w:rsidP="001C61DB">
            <w:pPr>
              <w:spacing w:line="276" w:lineRule="auto"/>
            </w:pPr>
            <w:r w:rsidRPr="001C61DB">
              <w:t xml:space="preserve">                       </w:t>
            </w:r>
            <w:r w:rsidRPr="001C61DB">
              <w:rPr>
                <w:b/>
              </w:rPr>
              <w:t>Mokslo pirmūnai</w:t>
            </w:r>
            <w:r w:rsidRPr="001C61DB">
              <w:t xml:space="preserve"> (labai gerai ir gerai)</w:t>
            </w:r>
          </w:p>
        </w:tc>
      </w:tr>
      <w:tr w:rsidR="001C61DB" w:rsidRPr="001C61DB" w:rsidTr="006D0813">
        <w:tc>
          <w:tcPr>
            <w:tcW w:w="925" w:type="dxa"/>
            <w:vMerge w:val="restart"/>
          </w:tcPr>
          <w:p w:rsidR="001C61DB" w:rsidRPr="001C61DB" w:rsidRDefault="001C61DB" w:rsidP="001C61DB">
            <w:pPr>
              <w:spacing w:line="276" w:lineRule="auto"/>
            </w:pPr>
            <w:r w:rsidRPr="001C61DB">
              <w:t>Klasės</w:t>
            </w:r>
          </w:p>
        </w:tc>
        <w:tc>
          <w:tcPr>
            <w:tcW w:w="4032" w:type="dxa"/>
            <w:gridSpan w:val="2"/>
          </w:tcPr>
          <w:p w:rsidR="001C61DB" w:rsidRPr="001C61DB" w:rsidRDefault="001C61DB" w:rsidP="001C61DB">
            <w:pPr>
              <w:spacing w:line="276" w:lineRule="auto"/>
            </w:pPr>
            <w:r w:rsidRPr="001C61DB">
              <w:t>2016-2017 m.m.</w:t>
            </w:r>
          </w:p>
        </w:tc>
        <w:tc>
          <w:tcPr>
            <w:tcW w:w="4110" w:type="dxa"/>
            <w:gridSpan w:val="2"/>
          </w:tcPr>
          <w:p w:rsidR="001C61DB" w:rsidRPr="001C61DB" w:rsidRDefault="001C61DB" w:rsidP="001C61DB">
            <w:pPr>
              <w:spacing w:line="276" w:lineRule="auto"/>
            </w:pPr>
            <w:r w:rsidRPr="001C61DB">
              <w:t>2017-2018 m.m.</w:t>
            </w:r>
          </w:p>
        </w:tc>
        <w:tc>
          <w:tcPr>
            <w:tcW w:w="4253" w:type="dxa"/>
            <w:gridSpan w:val="2"/>
          </w:tcPr>
          <w:p w:rsidR="001C61DB" w:rsidRPr="001C61DB" w:rsidRDefault="001C61DB" w:rsidP="001C61DB">
            <w:pPr>
              <w:spacing w:line="276" w:lineRule="auto"/>
            </w:pPr>
            <w:r w:rsidRPr="001C61DB">
              <w:t>2018-2019 m.m.</w:t>
            </w:r>
          </w:p>
        </w:tc>
      </w:tr>
      <w:tr w:rsidR="001C61DB" w:rsidRPr="001C61DB" w:rsidTr="006D0813">
        <w:tc>
          <w:tcPr>
            <w:tcW w:w="925" w:type="dxa"/>
            <w:vMerge/>
          </w:tcPr>
          <w:p w:rsidR="001C61DB" w:rsidRPr="001C61DB" w:rsidRDefault="001C61DB" w:rsidP="001C61DB">
            <w:pPr>
              <w:spacing w:line="276" w:lineRule="auto"/>
            </w:pPr>
          </w:p>
        </w:tc>
        <w:tc>
          <w:tcPr>
            <w:tcW w:w="1905" w:type="dxa"/>
          </w:tcPr>
          <w:p w:rsidR="001C61DB" w:rsidRPr="001C61DB" w:rsidRDefault="001C61DB" w:rsidP="001C61DB">
            <w:pPr>
              <w:spacing w:line="276" w:lineRule="auto"/>
            </w:pPr>
            <w:r w:rsidRPr="001C61DB">
              <w:t>Mokinių skaičius</w:t>
            </w:r>
          </w:p>
        </w:tc>
        <w:tc>
          <w:tcPr>
            <w:tcW w:w="2127" w:type="dxa"/>
          </w:tcPr>
          <w:p w:rsidR="001C61DB" w:rsidRPr="001C61DB" w:rsidRDefault="001C61DB" w:rsidP="001C61DB">
            <w:pPr>
              <w:spacing w:line="276" w:lineRule="auto"/>
            </w:pPr>
            <w:r w:rsidRPr="001C61DB">
              <w:t>Procentai</w:t>
            </w:r>
          </w:p>
        </w:tc>
        <w:tc>
          <w:tcPr>
            <w:tcW w:w="2126" w:type="dxa"/>
          </w:tcPr>
          <w:p w:rsidR="001C61DB" w:rsidRPr="001C61DB" w:rsidRDefault="001C61DB" w:rsidP="001C61DB">
            <w:pPr>
              <w:spacing w:line="276" w:lineRule="auto"/>
            </w:pPr>
            <w:r w:rsidRPr="001C61DB">
              <w:t>Mokinių skaičius</w:t>
            </w:r>
          </w:p>
        </w:tc>
        <w:tc>
          <w:tcPr>
            <w:tcW w:w="1984" w:type="dxa"/>
          </w:tcPr>
          <w:p w:rsidR="001C61DB" w:rsidRPr="001C61DB" w:rsidRDefault="001C61DB" w:rsidP="001C61DB">
            <w:pPr>
              <w:spacing w:line="276" w:lineRule="auto"/>
            </w:pPr>
            <w:r w:rsidRPr="001C61DB">
              <w:t>Procentai</w:t>
            </w:r>
          </w:p>
        </w:tc>
        <w:tc>
          <w:tcPr>
            <w:tcW w:w="2410" w:type="dxa"/>
          </w:tcPr>
          <w:p w:rsidR="001C61DB" w:rsidRPr="001C61DB" w:rsidRDefault="001C61DB" w:rsidP="001C61DB">
            <w:pPr>
              <w:spacing w:line="276" w:lineRule="auto"/>
            </w:pPr>
            <w:r w:rsidRPr="001C61DB">
              <w:t>Mokinių skaičius</w:t>
            </w:r>
          </w:p>
        </w:tc>
        <w:tc>
          <w:tcPr>
            <w:tcW w:w="1843" w:type="dxa"/>
          </w:tcPr>
          <w:p w:rsidR="001C61DB" w:rsidRPr="001C61DB" w:rsidRDefault="001C61DB" w:rsidP="001C61DB">
            <w:pPr>
              <w:spacing w:line="276" w:lineRule="auto"/>
            </w:pPr>
            <w:r w:rsidRPr="001C61DB">
              <w:t>Procentai</w:t>
            </w:r>
          </w:p>
        </w:tc>
      </w:tr>
      <w:tr w:rsidR="001C61DB" w:rsidRPr="001C61DB" w:rsidTr="006D0813">
        <w:tc>
          <w:tcPr>
            <w:tcW w:w="925" w:type="dxa"/>
          </w:tcPr>
          <w:p w:rsidR="001C61DB" w:rsidRPr="001C61DB" w:rsidRDefault="001C61DB" w:rsidP="001C61DB">
            <w:pPr>
              <w:spacing w:line="276" w:lineRule="auto"/>
            </w:pPr>
            <w:r w:rsidRPr="001C61DB">
              <w:t>1-10</w:t>
            </w:r>
          </w:p>
        </w:tc>
        <w:tc>
          <w:tcPr>
            <w:tcW w:w="1905" w:type="dxa"/>
          </w:tcPr>
          <w:p w:rsidR="001C61DB" w:rsidRPr="001C61DB" w:rsidRDefault="001C61DB" w:rsidP="001C61DB">
            <w:pPr>
              <w:spacing w:line="276" w:lineRule="auto"/>
            </w:pPr>
            <w:r w:rsidRPr="001C61DB">
              <w:t>22</w:t>
            </w:r>
          </w:p>
        </w:tc>
        <w:tc>
          <w:tcPr>
            <w:tcW w:w="2127" w:type="dxa"/>
          </w:tcPr>
          <w:p w:rsidR="001C61DB" w:rsidRPr="001C61DB" w:rsidRDefault="001C61DB" w:rsidP="001C61DB">
            <w:pPr>
              <w:spacing w:line="276" w:lineRule="auto"/>
            </w:pPr>
            <w:r w:rsidRPr="001C61DB">
              <w:t>40,74</w:t>
            </w:r>
          </w:p>
        </w:tc>
        <w:tc>
          <w:tcPr>
            <w:tcW w:w="2126" w:type="dxa"/>
          </w:tcPr>
          <w:p w:rsidR="001C61DB" w:rsidRPr="001C61DB" w:rsidRDefault="001C61DB" w:rsidP="001C61DB">
            <w:pPr>
              <w:spacing w:line="276" w:lineRule="auto"/>
            </w:pPr>
            <w:r w:rsidRPr="001C61DB">
              <w:t>15</w:t>
            </w:r>
          </w:p>
        </w:tc>
        <w:tc>
          <w:tcPr>
            <w:tcW w:w="1984" w:type="dxa"/>
          </w:tcPr>
          <w:p w:rsidR="001C61DB" w:rsidRPr="001C61DB" w:rsidRDefault="001C61DB" w:rsidP="001C61DB">
            <w:pPr>
              <w:spacing w:line="276" w:lineRule="auto"/>
            </w:pPr>
            <w:r w:rsidRPr="001C61DB">
              <w:t>30,0</w:t>
            </w:r>
          </w:p>
        </w:tc>
        <w:tc>
          <w:tcPr>
            <w:tcW w:w="2410" w:type="dxa"/>
          </w:tcPr>
          <w:p w:rsidR="001C61DB" w:rsidRPr="001C61DB" w:rsidRDefault="001C61DB" w:rsidP="001C61DB">
            <w:pPr>
              <w:spacing w:line="276" w:lineRule="auto"/>
            </w:pPr>
            <w:r w:rsidRPr="001C61DB">
              <w:t>19</w:t>
            </w:r>
          </w:p>
        </w:tc>
        <w:tc>
          <w:tcPr>
            <w:tcW w:w="1843" w:type="dxa"/>
          </w:tcPr>
          <w:p w:rsidR="001C61DB" w:rsidRPr="001C61DB" w:rsidRDefault="001C61DB" w:rsidP="001C61DB">
            <w:pPr>
              <w:spacing w:line="276" w:lineRule="auto"/>
            </w:pPr>
            <w:r w:rsidRPr="001C61DB">
              <w:t>41,30</w:t>
            </w:r>
          </w:p>
        </w:tc>
      </w:tr>
    </w:tbl>
    <w:p w:rsidR="001C61DB" w:rsidRPr="001C61DB" w:rsidRDefault="001C61DB" w:rsidP="001C61DB">
      <w:pPr>
        <w:overflowPunct w:val="0"/>
        <w:spacing w:after="0" w:line="276" w:lineRule="auto"/>
        <w:textAlignment w:val="baseline"/>
        <w:rPr>
          <w:rFonts w:ascii="Times New Roman" w:eastAsia="Times New Roman" w:hAnsi="Times New Roman" w:cs="Times New Roman"/>
          <w:b/>
          <w:lang w:eastAsia="lt-LT"/>
        </w:rPr>
      </w:pPr>
    </w:p>
    <w:p w:rsidR="001C61DB" w:rsidRPr="001C61DB" w:rsidRDefault="001C61DB" w:rsidP="001C61DB">
      <w:pPr>
        <w:autoSpaceDE w:val="0"/>
        <w:autoSpaceDN w:val="0"/>
        <w:adjustRightInd w:val="0"/>
        <w:spacing w:after="0" w:line="276" w:lineRule="auto"/>
        <w:jc w:val="both"/>
        <w:rPr>
          <w:rFonts w:ascii="Times New Roman" w:eastAsia="Calibri" w:hAnsi="Times New Roman" w:cs="Times New Roman"/>
          <w:b/>
        </w:rPr>
      </w:pPr>
      <w:r w:rsidRPr="001C61DB">
        <w:rPr>
          <w:rFonts w:ascii="Times New Roman" w:eastAsia="Calibri" w:hAnsi="Times New Roman" w:cs="Times New Roman"/>
          <w:b/>
        </w:rPr>
        <w:t>Pagrindinio ugdymo pasiekimų patikrinimas</w:t>
      </w:r>
    </w:p>
    <w:tbl>
      <w:tblPr>
        <w:tblStyle w:val="Lentelstinklelis21"/>
        <w:tblW w:w="12469" w:type="dxa"/>
        <w:tblLayout w:type="fixed"/>
        <w:tblLook w:val="04A0" w:firstRow="1" w:lastRow="0" w:firstColumn="1" w:lastColumn="0" w:noHBand="0" w:noVBand="1"/>
      </w:tblPr>
      <w:tblGrid>
        <w:gridCol w:w="1421"/>
        <w:gridCol w:w="1693"/>
        <w:gridCol w:w="1843"/>
        <w:gridCol w:w="850"/>
        <w:gridCol w:w="709"/>
        <w:gridCol w:w="709"/>
        <w:gridCol w:w="850"/>
        <w:gridCol w:w="709"/>
        <w:gridCol w:w="850"/>
        <w:gridCol w:w="709"/>
        <w:gridCol w:w="709"/>
        <w:gridCol w:w="709"/>
        <w:gridCol w:w="708"/>
      </w:tblGrid>
      <w:tr w:rsidR="001C61DB" w:rsidRPr="001C61DB" w:rsidTr="006D0813">
        <w:tc>
          <w:tcPr>
            <w:tcW w:w="1421" w:type="dxa"/>
            <w:vMerge w:val="restart"/>
          </w:tcPr>
          <w:p w:rsidR="001C61DB" w:rsidRPr="001C61DB" w:rsidRDefault="001C61DB" w:rsidP="001C61DB">
            <w:pPr>
              <w:spacing w:line="276" w:lineRule="auto"/>
              <w:jc w:val="both"/>
              <w:rPr>
                <w:rFonts w:ascii="Times New Roman" w:eastAsia="Times New Roman" w:hAnsi="Times New Roman"/>
              </w:rPr>
            </w:pPr>
            <w:r w:rsidRPr="001C61DB">
              <w:rPr>
                <w:rFonts w:ascii="Times New Roman" w:eastAsia="Times New Roman" w:hAnsi="Times New Roman"/>
              </w:rPr>
              <w:t>Dalykas</w:t>
            </w:r>
          </w:p>
        </w:tc>
        <w:tc>
          <w:tcPr>
            <w:tcW w:w="1693" w:type="dxa"/>
            <w:vMerge w:val="restart"/>
          </w:tcPr>
          <w:p w:rsidR="001C61DB" w:rsidRPr="001C61DB" w:rsidRDefault="001C61DB" w:rsidP="001C61DB">
            <w:pPr>
              <w:spacing w:line="276" w:lineRule="auto"/>
              <w:jc w:val="center"/>
              <w:rPr>
                <w:rFonts w:ascii="Times New Roman" w:eastAsia="Times New Roman" w:hAnsi="Times New Roman"/>
              </w:rPr>
            </w:pPr>
            <w:r w:rsidRPr="001C61DB">
              <w:rPr>
                <w:rFonts w:ascii="Times New Roman" w:eastAsia="Times New Roman" w:hAnsi="Times New Roman"/>
              </w:rPr>
              <w:t>Metai</w:t>
            </w:r>
          </w:p>
        </w:tc>
        <w:tc>
          <w:tcPr>
            <w:tcW w:w="1843" w:type="dxa"/>
            <w:vMerge w:val="restart"/>
          </w:tcPr>
          <w:p w:rsidR="001C61DB" w:rsidRPr="001C61DB" w:rsidRDefault="001C61DB" w:rsidP="001C61DB">
            <w:pPr>
              <w:spacing w:line="276" w:lineRule="auto"/>
              <w:ind w:left="-108" w:right="-108"/>
              <w:jc w:val="center"/>
              <w:rPr>
                <w:rFonts w:ascii="Times New Roman" w:eastAsia="Times New Roman" w:hAnsi="Times New Roman"/>
              </w:rPr>
            </w:pPr>
            <w:r w:rsidRPr="001C61DB">
              <w:rPr>
                <w:rFonts w:ascii="Times New Roman" w:eastAsia="Times New Roman" w:hAnsi="Times New Roman"/>
              </w:rPr>
              <w:t>Mokinių skaičius</w:t>
            </w:r>
          </w:p>
        </w:tc>
        <w:tc>
          <w:tcPr>
            <w:tcW w:w="7512" w:type="dxa"/>
            <w:gridSpan w:val="10"/>
          </w:tcPr>
          <w:p w:rsidR="001C61DB" w:rsidRPr="001C61DB" w:rsidRDefault="001C61DB" w:rsidP="001C61DB">
            <w:pPr>
              <w:spacing w:line="276" w:lineRule="auto"/>
              <w:jc w:val="center"/>
              <w:rPr>
                <w:rFonts w:ascii="Times New Roman" w:eastAsia="Times New Roman" w:hAnsi="Times New Roman"/>
              </w:rPr>
            </w:pPr>
            <w:r w:rsidRPr="001C61DB">
              <w:rPr>
                <w:rFonts w:ascii="Times New Roman" w:eastAsia="Times New Roman" w:hAnsi="Times New Roman"/>
              </w:rPr>
              <w:t>Įvertinimai</w:t>
            </w:r>
          </w:p>
        </w:tc>
      </w:tr>
      <w:tr w:rsidR="001C61DB" w:rsidRPr="001C61DB" w:rsidTr="006D0813">
        <w:tc>
          <w:tcPr>
            <w:tcW w:w="1421" w:type="dxa"/>
            <w:vMerge/>
          </w:tcPr>
          <w:p w:rsidR="001C61DB" w:rsidRPr="001C61DB" w:rsidRDefault="001C61DB" w:rsidP="001C61DB">
            <w:pPr>
              <w:spacing w:line="276" w:lineRule="auto"/>
              <w:jc w:val="both"/>
              <w:rPr>
                <w:rFonts w:ascii="Times New Roman" w:eastAsia="Times New Roman" w:hAnsi="Times New Roman"/>
              </w:rPr>
            </w:pPr>
          </w:p>
        </w:tc>
        <w:tc>
          <w:tcPr>
            <w:tcW w:w="1693" w:type="dxa"/>
            <w:vMerge/>
          </w:tcPr>
          <w:p w:rsidR="001C61DB" w:rsidRPr="001C61DB" w:rsidRDefault="001C61DB" w:rsidP="001C61DB">
            <w:pPr>
              <w:spacing w:line="276" w:lineRule="auto"/>
              <w:jc w:val="both"/>
              <w:rPr>
                <w:rFonts w:ascii="Times New Roman" w:eastAsia="Times New Roman" w:hAnsi="Times New Roman"/>
              </w:rPr>
            </w:pPr>
          </w:p>
        </w:tc>
        <w:tc>
          <w:tcPr>
            <w:tcW w:w="1843" w:type="dxa"/>
            <w:vMerge/>
          </w:tcPr>
          <w:p w:rsidR="001C61DB" w:rsidRPr="001C61DB" w:rsidRDefault="001C61DB" w:rsidP="001C61DB">
            <w:pPr>
              <w:spacing w:line="276" w:lineRule="auto"/>
              <w:jc w:val="both"/>
              <w:rPr>
                <w:rFonts w:ascii="Times New Roman" w:eastAsia="Times New Roman" w:hAnsi="Times New Roman"/>
              </w:rPr>
            </w:pPr>
          </w:p>
        </w:tc>
        <w:tc>
          <w:tcPr>
            <w:tcW w:w="850" w:type="dxa"/>
          </w:tcPr>
          <w:p w:rsidR="001C61DB" w:rsidRPr="001C61DB" w:rsidRDefault="001C61DB" w:rsidP="001C61DB">
            <w:pPr>
              <w:spacing w:line="276" w:lineRule="auto"/>
              <w:jc w:val="center"/>
              <w:rPr>
                <w:rFonts w:ascii="Times New Roman" w:eastAsia="Times New Roman" w:hAnsi="Times New Roman"/>
                <w:b/>
              </w:rPr>
            </w:pPr>
            <w:r w:rsidRPr="001C61DB">
              <w:rPr>
                <w:rFonts w:ascii="Times New Roman" w:eastAsia="Times New Roman" w:hAnsi="Times New Roman"/>
                <w:b/>
              </w:rPr>
              <w:t>1</w:t>
            </w:r>
          </w:p>
        </w:tc>
        <w:tc>
          <w:tcPr>
            <w:tcW w:w="709" w:type="dxa"/>
          </w:tcPr>
          <w:p w:rsidR="001C61DB" w:rsidRPr="001C61DB" w:rsidRDefault="001C61DB" w:rsidP="001C61DB">
            <w:pPr>
              <w:spacing w:line="276" w:lineRule="auto"/>
              <w:jc w:val="center"/>
              <w:rPr>
                <w:rFonts w:ascii="Times New Roman" w:eastAsia="Times New Roman" w:hAnsi="Times New Roman"/>
                <w:b/>
              </w:rPr>
            </w:pPr>
            <w:r w:rsidRPr="001C61DB">
              <w:rPr>
                <w:rFonts w:ascii="Times New Roman" w:eastAsia="Times New Roman" w:hAnsi="Times New Roman"/>
                <w:b/>
              </w:rPr>
              <w:t>2</w:t>
            </w:r>
          </w:p>
        </w:tc>
        <w:tc>
          <w:tcPr>
            <w:tcW w:w="709" w:type="dxa"/>
          </w:tcPr>
          <w:p w:rsidR="001C61DB" w:rsidRPr="001C61DB" w:rsidRDefault="001C61DB" w:rsidP="001C61DB">
            <w:pPr>
              <w:spacing w:line="276" w:lineRule="auto"/>
              <w:jc w:val="center"/>
              <w:rPr>
                <w:rFonts w:ascii="Times New Roman" w:eastAsia="Times New Roman" w:hAnsi="Times New Roman"/>
                <w:b/>
              </w:rPr>
            </w:pPr>
            <w:r w:rsidRPr="001C61DB">
              <w:rPr>
                <w:rFonts w:ascii="Times New Roman" w:eastAsia="Times New Roman" w:hAnsi="Times New Roman"/>
                <w:b/>
              </w:rPr>
              <w:t>3</w:t>
            </w:r>
          </w:p>
        </w:tc>
        <w:tc>
          <w:tcPr>
            <w:tcW w:w="850" w:type="dxa"/>
          </w:tcPr>
          <w:p w:rsidR="001C61DB" w:rsidRPr="001C61DB" w:rsidRDefault="001C61DB" w:rsidP="001C61DB">
            <w:pPr>
              <w:spacing w:line="276" w:lineRule="auto"/>
              <w:jc w:val="center"/>
              <w:rPr>
                <w:rFonts w:ascii="Times New Roman" w:eastAsia="Times New Roman" w:hAnsi="Times New Roman"/>
                <w:b/>
              </w:rPr>
            </w:pPr>
            <w:r w:rsidRPr="001C61DB">
              <w:rPr>
                <w:rFonts w:ascii="Times New Roman" w:eastAsia="Times New Roman" w:hAnsi="Times New Roman"/>
                <w:b/>
              </w:rPr>
              <w:t>4</w:t>
            </w:r>
          </w:p>
        </w:tc>
        <w:tc>
          <w:tcPr>
            <w:tcW w:w="709" w:type="dxa"/>
          </w:tcPr>
          <w:p w:rsidR="001C61DB" w:rsidRPr="001C61DB" w:rsidRDefault="001C61DB" w:rsidP="001C61DB">
            <w:pPr>
              <w:spacing w:line="276" w:lineRule="auto"/>
              <w:jc w:val="center"/>
              <w:rPr>
                <w:rFonts w:ascii="Times New Roman" w:eastAsia="Times New Roman" w:hAnsi="Times New Roman"/>
                <w:b/>
              </w:rPr>
            </w:pPr>
            <w:r w:rsidRPr="001C61DB">
              <w:rPr>
                <w:rFonts w:ascii="Times New Roman" w:eastAsia="Times New Roman" w:hAnsi="Times New Roman"/>
                <w:b/>
              </w:rPr>
              <w:t>5</w:t>
            </w:r>
          </w:p>
        </w:tc>
        <w:tc>
          <w:tcPr>
            <w:tcW w:w="850" w:type="dxa"/>
          </w:tcPr>
          <w:p w:rsidR="001C61DB" w:rsidRPr="001C61DB" w:rsidRDefault="001C61DB" w:rsidP="001C61DB">
            <w:pPr>
              <w:spacing w:line="276" w:lineRule="auto"/>
              <w:jc w:val="center"/>
              <w:rPr>
                <w:rFonts w:ascii="Times New Roman" w:eastAsia="Times New Roman" w:hAnsi="Times New Roman"/>
                <w:b/>
              </w:rPr>
            </w:pPr>
            <w:r w:rsidRPr="001C61DB">
              <w:rPr>
                <w:rFonts w:ascii="Times New Roman" w:eastAsia="Times New Roman" w:hAnsi="Times New Roman"/>
                <w:b/>
              </w:rPr>
              <w:t>6</w:t>
            </w:r>
          </w:p>
        </w:tc>
        <w:tc>
          <w:tcPr>
            <w:tcW w:w="709" w:type="dxa"/>
          </w:tcPr>
          <w:p w:rsidR="001C61DB" w:rsidRPr="001C61DB" w:rsidRDefault="001C61DB" w:rsidP="001C61DB">
            <w:pPr>
              <w:spacing w:line="276" w:lineRule="auto"/>
              <w:jc w:val="center"/>
              <w:rPr>
                <w:rFonts w:ascii="Times New Roman" w:eastAsia="Times New Roman" w:hAnsi="Times New Roman"/>
                <w:b/>
              </w:rPr>
            </w:pPr>
            <w:r w:rsidRPr="001C61DB">
              <w:rPr>
                <w:rFonts w:ascii="Times New Roman" w:eastAsia="Times New Roman" w:hAnsi="Times New Roman"/>
                <w:b/>
              </w:rPr>
              <w:t>7</w:t>
            </w:r>
          </w:p>
        </w:tc>
        <w:tc>
          <w:tcPr>
            <w:tcW w:w="709" w:type="dxa"/>
          </w:tcPr>
          <w:p w:rsidR="001C61DB" w:rsidRPr="001C61DB" w:rsidRDefault="001C61DB" w:rsidP="001C61DB">
            <w:pPr>
              <w:spacing w:line="276" w:lineRule="auto"/>
              <w:jc w:val="center"/>
              <w:rPr>
                <w:rFonts w:ascii="Times New Roman" w:eastAsia="Times New Roman" w:hAnsi="Times New Roman"/>
                <w:b/>
              </w:rPr>
            </w:pPr>
            <w:r w:rsidRPr="001C61DB">
              <w:rPr>
                <w:rFonts w:ascii="Times New Roman" w:eastAsia="Times New Roman" w:hAnsi="Times New Roman"/>
                <w:b/>
              </w:rPr>
              <w:t>8</w:t>
            </w:r>
          </w:p>
        </w:tc>
        <w:tc>
          <w:tcPr>
            <w:tcW w:w="709" w:type="dxa"/>
          </w:tcPr>
          <w:p w:rsidR="001C61DB" w:rsidRPr="001C61DB" w:rsidRDefault="001C61DB" w:rsidP="001C61DB">
            <w:pPr>
              <w:spacing w:line="276" w:lineRule="auto"/>
              <w:jc w:val="center"/>
              <w:rPr>
                <w:rFonts w:ascii="Times New Roman" w:eastAsia="Times New Roman" w:hAnsi="Times New Roman"/>
                <w:b/>
              </w:rPr>
            </w:pPr>
            <w:r w:rsidRPr="001C61DB">
              <w:rPr>
                <w:rFonts w:ascii="Times New Roman" w:eastAsia="Times New Roman" w:hAnsi="Times New Roman"/>
                <w:b/>
              </w:rPr>
              <w:t>9</w:t>
            </w:r>
          </w:p>
        </w:tc>
        <w:tc>
          <w:tcPr>
            <w:tcW w:w="708" w:type="dxa"/>
          </w:tcPr>
          <w:p w:rsidR="001C61DB" w:rsidRPr="001C61DB" w:rsidRDefault="001C61DB" w:rsidP="001C61DB">
            <w:pPr>
              <w:spacing w:line="276" w:lineRule="auto"/>
              <w:jc w:val="center"/>
              <w:rPr>
                <w:rFonts w:ascii="Times New Roman" w:eastAsia="Times New Roman" w:hAnsi="Times New Roman"/>
                <w:b/>
              </w:rPr>
            </w:pPr>
            <w:r w:rsidRPr="001C61DB">
              <w:rPr>
                <w:rFonts w:ascii="Times New Roman" w:eastAsia="Times New Roman" w:hAnsi="Times New Roman"/>
                <w:b/>
              </w:rPr>
              <w:t>10</w:t>
            </w:r>
          </w:p>
        </w:tc>
      </w:tr>
      <w:tr w:rsidR="001C61DB" w:rsidRPr="001C61DB" w:rsidTr="006D0813">
        <w:tc>
          <w:tcPr>
            <w:tcW w:w="1421" w:type="dxa"/>
            <w:vMerge w:val="restart"/>
          </w:tcPr>
          <w:p w:rsidR="001C61DB" w:rsidRPr="001C61DB" w:rsidRDefault="001C61DB" w:rsidP="001C61DB">
            <w:pPr>
              <w:spacing w:line="276" w:lineRule="auto"/>
              <w:jc w:val="both"/>
              <w:rPr>
                <w:rFonts w:ascii="Times New Roman" w:eastAsia="Times New Roman" w:hAnsi="Times New Roman"/>
              </w:rPr>
            </w:pPr>
            <w:r w:rsidRPr="001C61DB">
              <w:rPr>
                <w:rFonts w:ascii="Times New Roman" w:eastAsia="Times New Roman" w:hAnsi="Times New Roman"/>
              </w:rPr>
              <w:t>Lietuvių kalba</w:t>
            </w:r>
          </w:p>
        </w:tc>
        <w:tc>
          <w:tcPr>
            <w:tcW w:w="1693" w:type="dxa"/>
          </w:tcPr>
          <w:p w:rsidR="001C61DB" w:rsidRPr="001C61DB" w:rsidRDefault="001C61DB" w:rsidP="001C61DB">
            <w:pPr>
              <w:spacing w:line="276" w:lineRule="auto"/>
              <w:jc w:val="center"/>
              <w:rPr>
                <w:rFonts w:ascii="Times New Roman" w:eastAsia="Times New Roman" w:hAnsi="Times New Roman"/>
              </w:rPr>
            </w:pPr>
            <w:r w:rsidRPr="001C61DB">
              <w:rPr>
                <w:rFonts w:ascii="Times New Roman" w:eastAsia="Times New Roman" w:hAnsi="Times New Roman"/>
              </w:rPr>
              <w:t>2016/2017</w:t>
            </w:r>
          </w:p>
        </w:tc>
        <w:tc>
          <w:tcPr>
            <w:tcW w:w="1843" w:type="dxa"/>
          </w:tcPr>
          <w:p w:rsidR="001C61DB" w:rsidRPr="001C61DB" w:rsidRDefault="001C61DB" w:rsidP="001C61DB">
            <w:pPr>
              <w:spacing w:line="276" w:lineRule="auto"/>
              <w:jc w:val="center"/>
              <w:rPr>
                <w:rFonts w:ascii="Times New Roman" w:eastAsia="Times New Roman" w:hAnsi="Times New Roman"/>
              </w:rPr>
            </w:pPr>
            <w:r w:rsidRPr="001C61DB">
              <w:rPr>
                <w:rFonts w:ascii="Times New Roman" w:eastAsia="Times New Roman" w:hAnsi="Times New Roman"/>
              </w:rPr>
              <w:t>6</w:t>
            </w:r>
          </w:p>
        </w:tc>
        <w:tc>
          <w:tcPr>
            <w:tcW w:w="850" w:type="dxa"/>
          </w:tcPr>
          <w:p w:rsidR="001C61DB" w:rsidRPr="001C61DB" w:rsidRDefault="001C61DB" w:rsidP="001C61DB">
            <w:pPr>
              <w:spacing w:line="276" w:lineRule="auto"/>
              <w:jc w:val="center"/>
              <w:rPr>
                <w:rFonts w:ascii="Times New Roman" w:eastAsia="Times New Roman" w:hAnsi="Times New Roman"/>
              </w:rPr>
            </w:pPr>
          </w:p>
        </w:tc>
        <w:tc>
          <w:tcPr>
            <w:tcW w:w="709" w:type="dxa"/>
          </w:tcPr>
          <w:p w:rsidR="001C61DB" w:rsidRPr="001C61DB" w:rsidRDefault="001C61DB" w:rsidP="001C61DB">
            <w:pPr>
              <w:spacing w:line="276" w:lineRule="auto"/>
              <w:jc w:val="center"/>
              <w:rPr>
                <w:rFonts w:ascii="Times New Roman" w:eastAsia="Times New Roman" w:hAnsi="Times New Roman"/>
              </w:rPr>
            </w:pPr>
          </w:p>
        </w:tc>
        <w:tc>
          <w:tcPr>
            <w:tcW w:w="709" w:type="dxa"/>
          </w:tcPr>
          <w:p w:rsidR="001C61DB" w:rsidRPr="001C61DB" w:rsidRDefault="001C61DB" w:rsidP="001C61DB">
            <w:pPr>
              <w:spacing w:line="276" w:lineRule="auto"/>
              <w:jc w:val="center"/>
              <w:rPr>
                <w:rFonts w:ascii="Times New Roman" w:eastAsia="Times New Roman" w:hAnsi="Times New Roman"/>
              </w:rPr>
            </w:pPr>
          </w:p>
        </w:tc>
        <w:tc>
          <w:tcPr>
            <w:tcW w:w="850" w:type="dxa"/>
          </w:tcPr>
          <w:p w:rsidR="001C61DB" w:rsidRPr="001C61DB" w:rsidRDefault="001C61DB" w:rsidP="001C61DB">
            <w:pPr>
              <w:spacing w:line="276" w:lineRule="auto"/>
              <w:jc w:val="center"/>
              <w:rPr>
                <w:rFonts w:ascii="Times New Roman" w:eastAsia="Times New Roman" w:hAnsi="Times New Roman"/>
              </w:rPr>
            </w:pPr>
            <w:r w:rsidRPr="001C61DB">
              <w:rPr>
                <w:rFonts w:ascii="Times New Roman" w:eastAsia="Times New Roman" w:hAnsi="Times New Roman"/>
              </w:rPr>
              <w:t>2</w:t>
            </w:r>
          </w:p>
        </w:tc>
        <w:tc>
          <w:tcPr>
            <w:tcW w:w="709" w:type="dxa"/>
          </w:tcPr>
          <w:p w:rsidR="001C61DB" w:rsidRPr="001C61DB" w:rsidRDefault="001C61DB" w:rsidP="001C61DB">
            <w:pPr>
              <w:spacing w:line="276" w:lineRule="auto"/>
              <w:jc w:val="center"/>
              <w:rPr>
                <w:rFonts w:ascii="Times New Roman" w:eastAsia="Times New Roman" w:hAnsi="Times New Roman"/>
              </w:rPr>
            </w:pPr>
            <w:r w:rsidRPr="001C61DB">
              <w:rPr>
                <w:rFonts w:ascii="Times New Roman" w:eastAsia="Times New Roman" w:hAnsi="Times New Roman"/>
              </w:rPr>
              <w:t>1</w:t>
            </w:r>
          </w:p>
        </w:tc>
        <w:tc>
          <w:tcPr>
            <w:tcW w:w="850" w:type="dxa"/>
          </w:tcPr>
          <w:p w:rsidR="001C61DB" w:rsidRPr="001C61DB" w:rsidRDefault="001C61DB" w:rsidP="001C61DB">
            <w:pPr>
              <w:spacing w:line="276" w:lineRule="auto"/>
              <w:jc w:val="center"/>
              <w:rPr>
                <w:rFonts w:ascii="Times New Roman" w:eastAsia="Times New Roman" w:hAnsi="Times New Roman"/>
              </w:rPr>
            </w:pPr>
            <w:r w:rsidRPr="001C61DB">
              <w:rPr>
                <w:rFonts w:ascii="Times New Roman" w:eastAsia="Times New Roman" w:hAnsi="Times New Roman"/>
              </w:rPr>
              <w:t>1</w:t>
            </w:r>
          </w:p>
        </w:tc>
        <w:tc>
          <w:tcPr>
            <w:tcW w:w="709" w:type="dxa"/>
          </w:tcPr>
          <w:p w:rsidR="001C61DB" w:rsidRPr="001C61DB" w:rsidRDefault="001C61DB" w:rsidP="001C61DB">
            <w:pPr>
              <w:spacing w:line="276" w:lineRule="auto"/>
              <w:jc w:val="center"/>
              <w:rPr>
                <w:rFonts w:ascii="Times New Roman" w:eastAsia="Times New Roman" w:hAnsi="Times New Roman"/>
              </w:rPr>
            </w:pPr>
            <w:r w:rsidRPr="001C61DB">
              <w:rPr>
                <w:rFonts w:ascii="Times New Roman" w:eastAsia="Times New Roman" w:hAnsi="Times New Roman"/>
              </w:rPr>
              <w:t>2</w:t>
            </w:r>
          </w:p>
        </w:tc>
        <w:tc>
          <w:tcPr>
            <w:tcW w:w="709" w:type="dxa"/>
          </w:tcPr>
          <w:p w:rsidR="001C61DB" w:rsidRPr="001C61DB" w:rsidRDefault="001C61DB" w:rsidP="001C61DB">
            <w:pPr>
              <w:spacing w:line="276" w:lineRule="auto"/>
              <w:jc w:val="center"/>
              <w:rPr>
                <w:rFonts w:ascii="Times New Roman" w:eastAsia="Times New Roman" w:hAnsi="Times New Roman"/>
              </w:rPr>
            </w:pPr>
          </w:p>
        </w:tc>
        <w:tc>
          <w:tcPr>
            <w:tcW w:w="709" w:type="dxa"/>
          </w:tcPr>
          <w:p w:rsidR="001C61DB" w:rsidRPr="001C61DB" w:rsidRDefault="001C61DB" w:rsidP="001C61DB">
            <w:pPr>
              <w:spacing w:line="276" w:lineRule="auto"/>
              <w:jc w:val="center"/>
              <w:rPr>
                <w:rFonts w:ascii="Times New Roman" w:eastAsia="Times New Roman" w:hAnsi="Times New Roman"/>
              </w:rPr>
            </w:pPr>
          </w:p>
        </w:tc>
        <w:tc>
          <w:tcPr>
            <w:tcW w:w="708" w:type="dxa"/>
          </w:tcPr>
          <w:p w:rsidR="001C61DB" w:rsidRPr="001C61DB" w:rsidRDefault="001C61DB" w:rsidP="001C61DB">
            <w:pPr>
              <w:spacing w:line="276" w:lineRule="auto"/>
              <w:jc w:val="center"/>
              <w:rPr>
                <w:rFonts w:ascii="Times New Roman" w:eastAsia="Times New Roman" w:hAnsi="Times New Roman"/>
              </w:rPr>
            </w:pPr>
          </w:p>
        </w:tc>
      </w:tr>
      <w:tr w:rsidR="001C61DB" w:rsidRPr="001C61DB" w:rsidTr="006D0813">
        <w:tc>
          <w:tcPr>
            <w:tcW w:w="1421" w:type="dxa"/>
            <w:vMerge/>
          </w:tcPr>
          <w:p w:rsidR="001C61DB" w:rsidRPr="001C61DB" w:rsidRDefault="001C61DB" w:rsidP="001C61DB">
            <w:pPr>
              <w:spacing w:line="276" w:lineRule="auto"/>
              <w:jc w:val="both"/>
              <w:rPr>
                <w:rFonts w:ascii="Times New Roman" w:eastAsia="Times New Roman" w:hAnsi="Times New Roman"/>
              </w:rPr>
            </w:pPr>
          </w:p>
        </w:tc>
        <w:tc>
          <w:tcPr>
            <w:tcW w:w="1693" w:type="dxa"/>
          </w:tcPr>
          <w:p w:rsidR="001C61DB" w:rsidRPr="001C61DB" w:rsidRDefault="001C61DB" w:rsidP="001C61DB">
            <w:pPr>
              <w:spacing w:line="276" w:lineRule="auto"/>
              <w:jc w:val="center"/>
              <w:rPr>
                <w:rFonts w:ascii="Times New Roman" w:eastAsia="Times New Roman" w:hAnsi="Times New Roman"/>
              </w:rPr>
            </w:pPr>
            <w:r w:rsidRPr="001C61DB">
              <w:rPr>
                <w:rFonts w:ascii="Times New Roman" w:eastAsia="Times New Roman" w:hAnsi="Times New Roman"/>
              </w:rPr>
              <w:t>2017/2018</w:t>
            </w:r>
          </w:p>
        </w:tc>
        <w:tc>
          <w:tcPr>
            <w:tcW w:w="1843" w:type="dxa"/>
          </w:tcPr>
          <w:p w:rsidR="001C61DB" w:rsidRPr="001C61DB" w:rsidRDefault="001C61DB" w:rsidP="001C61DB">
            <w:pPr>
              <w:spacing w:line="276" w:lineRule="auto"/>
              <w:jc w:val="center"/>
              <w:rPr>
                <w:rFonts w:ascii="Times New Roman" w:eastAsia="Times New Roman" w:hAnsi="Times New Roman"/>
              </w:rPr>
            </w:pPr>
            <w:r w:rsidRPr="001C61DB">
              <w:rPr>
                <w:rFonts w:ascii="Times New Roman" w:eastAsia="Times New Roman" w:hAnsi="Times New Roman"/>
              </w:rPr>
              <w:t>4</w:t>
            </w:r>
          </w:p>
        </w:tc>
        <w:tc>
          <w:tcPr>
            <w:tcW w:w="850" w:type="dxa"/>
          </w:tcPr>
          <w:p w:rsidR="001C61DB" w:rsidRPr="001C61DB" w:rsidRDefault="001C61DB" w:rsidP="001C61DB">
            <w:pPr>
              <w:spacing w:line="276" w:lineRule="auto"/>
              <w:jc w:val="center"/>
              <w:rPr>
                <w:rFonts w:ascii="Times New Roman" w:eastAsia="Times New Roman" w:hAnsi="Times New Roman"/>
              </w:rPr>
            </w:pPr>
          </w:p>
        </w:tc>
        <w:tc>
          <w:tcPr>
            <w:tcW w:w="709" w:type="dxa"/>
          </w:tcPr>
          <w:p w:rsidR="001C61DB" w:rsidRPr="001C61DB" w:rsidRDefault="001C61DB" w:rsidP="001C61DB">
            <w:pPr>
              <w:spacing w:line="276" w:lineRule="auto"/>
              <w:jc w:val="center"/>
              <w:rPr>
                <w:rFonts w:ascii="Times New Roman" w:eastAsia="Times New Roman" w:hAnsi="Times New Roman"/>
              </w:rPr>
            </w:pPr>
          </w:p>
        </w:tc>
        <w:tc>
          <w:tcPr>
            <w:tcW w:w="709" w:type="dxa"/>
          </w:tcPr>
          <w:p w:rsidR="001C61DB" w:rsidRPr="001C61DB" w:rsidRDefault="001C61DB" w:rsidP="001C61DB">
            <w:pPr>
              <w:spacing w:line="276" w:lineRule="auto"/>
              <w:jc w:val="center"/>
              <w:rPr>
                <w:rFonts w:ascii="Times New Roman" w:eastAsia="Times New Roman" w:hAnsi="Times New Roman"/>
              </w:rPr>
            </w:pPr>
            <w:r w:rsidRPr="001C61DB">
              <w:rPr>
                <w:rFonts w:ascii="Times New Roman" w:eastAsia="Times New Roman" w:hAnsi="Times New Roman"/>
              </w:rPr>
              <w:t>1</w:t>
            </w:r>
          </w:p>
        </w:tc>
        <w:tc>
          <w:tcPr>
            <w:tcW w:w="850" w:type="dxa"/>
          </w:tcPr>
          <w:p w:rsidR="001C61DB" w:rsidRPr="001C61DB" w:rsidRDefault="001C61DB" w:rsidP="001C61DB">
            <w:pPr>
              <w:spacing w:line="276" w:lineRule="auto"/>
              <w:jc w:val="center"/>
              <w:rPr>
                <w:rFonts w:ascii="Times New Roman" w:eastAsia="Times New Roman" w:hAnsi="Times New Roman"/>
              </w:rPr>
            </w:pPr>
          </w:p>
        </w:tc>
        <w:tc>
          <w:tcPr>
            <w:tcW w:w="709" w:type="dxa"/>
          </w:tcPr>
          <w:p w:rsidR="001C61DB" w:rsidRPr="001C61DB" w:rsidRDefault="001C61DB" w:rsidP="001C61DB">
            <w:pPr>
              <w:spacing w:line="276" w:lineRule="auto"/>
              <w:jc w:val="center"/>
              <w:rPr>
                <w:rFonts w:ascii="Times New Roman" w:eastAsia="Times New Roman" w:hAnsi="Times New Roman"/>
              </w:rPr>
            </w:pPr>
            <w:r w:rsidRPr="001C61DB">
              <w:rPr>
                <w:rFonts w:ascii="Times New Roman" w:eastAsia="Times New Roman" w:hAnsi="Times New Roman"/>
              </w:rPr>
              <w:t>1</w:t>
            </w:r>
          </w:p>
        </w:tc>
        <w:tc>
          <w:tcPr>
            <w:tcW w:w="850" w:type="dxa"/>
          </w:tcPr>
          <w:p w:rsidR="001C61DB" w:rsidRPr="001C61DB" w:rsidRDefault="001C61DB" w:rsidP="001C61DB">
            <w:pPr>
              <w:spacing w:line="276" w:lineRule="auto"/>
              <w:jc w:val="center"/>
              <w:rPr>
                <w:rFonts w:ascii="Times New Roman" w:eastAsia="Times New Roman" w:hAnsi="Times New Roman"/>
              </w:rPr>
            </w:pPr>
            <w:r w:rsidRPr="001C61DB">
              <w:rPr>
                <w:rFonts w:ascii="Times New Roman" w:eastAsia="Times New Roman" w:hAnsi="Times New Roman"/>
              </w:rPr>
              <w:t>1</w:t>
            </w:r>
          </w:p>
        </w:tc>
        <w:tc>
          <w:tcPr>
            <w:tcW w:w="709" w:type="dxa"/>
          </w:tcPr>
          <w:p w:rsidR="001C61DB" w:rsidRPr="001C61DB" w:rsidRDefault="001C61DB" w:rsidP="001C61DB">
            <w:pPr>
              <w:spacing w:line="276" w:lineRule="auto"/>
              <w:jc w:val="center"/>
              <w:rPr>
                <w:rFonts w:ascii="Times New Roman" w:eastAsia="Times New Roman" w:hAnsi="Times New Roman"/>
              </w:rPr>
            </w:pPr>
            <w:r w:rsidRPr="001C61DB">
              <w:rPr>
                <w:rFonts w:ascii="Times New Roman" w:eastAsia="Times New Roman" w:hAnsi="Times New Roman"/>
              </w:rPr>
              <w:t>1</w:t>
            </w:r>
          </w:p>
        </w:tc>
        <w:tc>
          <w:tcPr>
            <w:tcW w:w="709" w:type="dxa"/>
          </w:tcPr>
          <w:p w:rsidR="001C61DB" w:rsidRPr="001C61DB" w:rsidRDefault="001C61DB" w:rsidP="001C61DB">
            <w:pPr>
              <w:spacing w:line="276" w:lineRule="auto"/>
              <w:jc w:val="center"/>
              <w:rPr>
                <w:rFonts w:ascii="Times New Roman" w:eastAsia="Times New Roman" w:hAnsi="Times New Roman"/>
              </w:rPr>
            </w:pPr>
          </w:p>
        </w:tc>
        <w:tc>
          <w:tcPr>
            <w:tcW w:w="709" w:type="dxa"/>
          </w:tcPr>
          <w:p w:rsidR="001C61DB" w:rsidRPr="001C61DB" w:rsidRDefault="001C61DB" w:rsidP="001C61DB">
            <w:pPr>
              <w:spacing w:line="276" w:lineRule="auto"/>
              <w:jc w:val="center"/>
              <w:rPr>
                <w:rFonts w:ascii="Times New Roman" w:eastAsia="Times New Roman" w:hAnsi="Times New Roman"/>
              </w:rPr>
            </w:pPr>
          </w:p>
        </w:tc>
        <w:tc>
          <w:tcPr>
            <w:tcW w:w="708" w:type="dxa"/>
          </w:tcPr>
          <w:p w:rsidR="001C61DB" w:rsidRPr="001C61DB" w:rsidRDefault="001C61DB" w:rsidP="001C61DB">
            <w:pPr>
              <w:spacing w:line="276" w:lineRule="auto"/>
              <w:jc w:val="center"/>
              <w:rPr>
                <w:rFonts w:ascii="Times New Roman" w:eastAsia="Times New Roman" w:hAnsi="Times New Roman"/>
              </w:rPr>
            </w:pPr>
          </w:p>
        </w:tc>
      </w:tr>
      <w:tr w:rsidR="001C61DB" w:rsidRPr="001C61DB" w:rsidTr="006D0813">
        <w:tc>
          <w:tcPr>
            <w:tcW w:w="1421" w:type="dxa"/>
            <w:vMerge/>
          </w:tcPr>
          <w:p w:rsidR="001C61DB" w:rsidRPr="001C61DB" w:rsidRDefault="001C61DB" w:rsidP="001C61DB">
            <w:pPr>
              <w:spacing w:line="276" w:lineRule="auto"/>
              <w:jc w:val="both"/>
              <w:rPr>
                <w:rFonts w:ascii="Times New Roman" w:eastAsia="Times New Roman" w:hAnsi="Times New Roman"/>
              </w:rPr>
            </w:pPr>
          </w:p>
        </w:tc>
        <w:tc>
          <w:tcPr>
            <w:tcW w:w="1693" w:type="dxa"/>
          </w:tcPr>
          <w:p w:rsidR="001C61DB" w:rsidRPr="001C61DB" w:rsidRDefault="001C61DB" w:rsidP="001C61DB">
            <w:pPr>
              <w:spacing w:line="276" w:lineRule="auto"/>
              <w:jc w:val="center"/>
              <w:rPr>
                <w:rFonts w:ascii="Times New Roman" w:eastAsia="Times New Roman" w:hAnsi="Times New Roman"/>
              </w:rPr>
            </w:pPr>
            <w:r w:rsidRPr="001C61DB">
              <w:rPr>
                <w:rFonts w:ascii="Times New Roman" w:eastAsia="Times New Roman" w:hAnsi="Times New Roman"/>
              </w:rPr>
              <w:t>2018/2019</w:t>
            </w:r>
          </w:p>
        </w:tc>
        <w:tc>
          <w:tcPr>
            <w:tcW w:w="1843" w:type="dxa"/>
          </w:tcPr>
          <w:p w:rsidR="001C61DB" w:rsidRPr="001C61DB" w:rsidRDefault="001C61DB" w:rsidP="001C61DB">
            <w:pPr>
              <w:spacing w:line="276" w:lineRule="auto"/>
              <w:jc w:val="center"/>
              <w:rPr>
                <w:rFonts w:ascii="Times New Roman" w:eastAsia="Times New Roman" w:hAnsi="Times New Roman"/>
              </w:rPr>
            </w:pPr>
            <w:r w:rsidRPr="001C61DB">
              <w:rPr>
                <w:rFonts w:ascii="Times New Roman" w:eastAsia="Times New Roman" w:hAnsi="Times New Roman"/>
              </w:rPr>
              <w:t>7</w:t>
            </w:r>
          </w:p>
        </w:tc>
        <w:tc>
          <w:tcPr>
            <w:tcW w:w="850" w:type="dxa"/>
          </w:tcPr>
          <w:p w:rsidR="001C61DB" w:rsidRPr="001C61DB" w:rsidRDefault="001C61DB" w:rsidP="001C61DB">
            <w:pPr>
              <w:spacing w:line="276" w:lineRule="auto"/>
              <w:jc w:val="center"/>
              <w:rPr>
                <w:rFonts w:ascii="Times New Roman" w:eastAsia="Times New Roman" w:hAnsi="Times New Roman"/>
              </w:rPr>
            </w:pPr>
          </w:p>
        </w:tc>
        <w:tc>
          <w:tcPr>
            <w:tcW w:w="709" w:type="dxa"/>
          </w:tcPr>
          <w:p w:rsidR="001C61DB" w:rsidRPr="001C61DB" w:rsidRDefault="001C61DB" w:rsidP="001C61DB">
            <w:pPr>
              <w:spacing w:line="276" w:lineRule="auto"/>
              <w:jc w:val="center"/>
              <w:rPr>
                <w:rFonts w:ascii="Times New Roman" w:eastAsia="Times New Roman" w:hAnsi="Times New Roman"/>
              </w:rPr>
            </w:pPr>
          </w:p>
        </w:tc>
        <w:tc>
          <w:tcPr>
            <w:tcW w:w="709" w:type="dxa"/>
          </w:tcPr>
          <w:p w:rsidR="001C61DB" w:rsidRPr="001C61DB" w:rsidRDefault="001C61DB" w:rsidP="001C61DB">
            <w:pPr>
              <w:spacing w:line="276" w:lineRule="auto"/>
              <w:jc w:val="center"/>
              <w:rPr>
                <w:rFonts w:ascii="Times New Roman" w:eastAsia="Times New Roman" w:hAnsi="Times New Roman"/>
              </w:rPr>
            </w:pPr>
          </w:p>
        </w:tc>
        <w:tc>
          <w:tcPr>
            <w:tcW w:w="850" w:type="dxa"/>
          </w:tcPr>
          <w:p w:rsidR="001C61DB" w:rsidRPr="001C61DB" w:rsidRDefault="001C61DB" w:rsidP="001C61DB">
            <w:pPr>
              <w:spacing w:line="276" w:lineRule="auto"/>
              <w:jc w:val="center"/>
              <w:rPr>
                <w:rFonts w:ascii="Times New Roman" w:eastAsia="Times New Roman" w:hAnsi="Times New Roman"/>
              </w:rPr>
            </w:pPr>
            <w:r w:rsidRPr="001C61DB">
              <w:rPr>
                <w:rFonts w:ascii="Times New Roman" w:eastAsia="Times New Roman" w:hAnsi="Times New Roman"/>
              </w:rPr>
              <w:t>2</w:t>
            </w:r>
          </w:p>
        </w:tc>
        <w:tc>
          <w:tcPr>
            <w:tcW w:w="709" w:type="dxa"/>
          </w:tcPr>
          <w:p w:rsidR="001C61DB" w:rsidRPr="001C61DB" w:rsidRDefault="001C61DB" w:rsidP="001C61DB">
            <w:pPr>
              <w:spacing w:line="276" w:lineRule="auto"/>
              <w:jc w:val="center"/>
              <w:rPr>
                <w:rFonts w:ascii="Times New Roman" w:eastAsia="Times New Roman" w:hAnsi="Times New Roman"/>
              </w:rPr>
            </w:pPr>
            <w:r w:rsidRPr="001C61DB">
              <w:rPr>
                <w:rFonts w:ascii="Times New Roman" w:eastAsia="Times New Roman" w:hAnsi="Times New Roman"/>
              </w:rPr>
              <w:t>1</w:t>
            </w:r>
          </w:p>
        </w:tc>
        <w:tc>
          <w:tcPr>
            <w:tcW w:w="850" w:type="dxa"/>
          </w:tcPr>
          <w:p w:rsidR="001C61DB" w:rsidRPr="001C61DB" w:rsidRDefault="001C61DB" w:rsidP="001C61DB">
            <w:pPr>
              <w:spacing w:line="276" w:lineRule="auto"/>
              <w:jc w:val="center"/>
              <w:rPr>
                <w:rFonts w:ascii="Times New Roman" w:eastAsia="Times New Roman" w:hAnsi="Times New Roman"/>
              </w:rPr>
            </w:pPr>
          </w:p>
        </w:tc>
        <w:tc>
          <w:tcPr>
            <w:tcW w:w="709" w:type="dxa"/>
          </w:tcPr>
          <w:p w:rsidR="001C61DB" w:rsidRPr="001C61DB" w:rsidRDefault="001C61DB" w:rsidP="001C61DB">
            <w:pPr>
              <w:spacing w:line="276" w:lineRule="auto"/>
              <w:jc w:val="center"/>
              <w:rPr>
                <w:rFonts w:ascii="Times New Roman" w:eastAsia="Times New Roman" w:hAnsi="Times New Roman"/>
              </w:rPr>
            </w:pPr>
            <w:r w:rsidRPr="001C61DB">
              <w:rPr>
                <w:rFonts w:ascii="Times New Roman" w:eastAsia="Times New Roman" w:hAnsi="Times New Roman"/>
              </w:rPr>
              <w:t>1</w:t>
            </w:r>
          </w:p>
        </w:tc>
        <w:tc>
          <w:tcPr>
            <w:tcW w:w="709" w:type="dxa"/>
          </w:tcPr>
          <w:p w:rsidR="001C61DB" w:rsidRPr="001C61DB" w:rsidRDefault="001C61DB" w:rsidP="001C61DB">
            <w:pPr>
              <w:spacing w:line="276" w:lineRule="auto"/>
              <w:jc w:val="center"/>
              <w:rPr>
                <w:rFonts w:ascii="Times New Roman" w:eastAsia="Times New Roman" w:hAnsi="Times New Roman"/>
              </w:rPr>
            </w:pPr>
          </w:p>
        </w:tc>
        <w:tc>
          <w:tcPr>
            <w:tcW w:w="709" w:type="dxa"/>
          </w:tcPr>
          <w:p w:rsidR="001C61DB" w:rsidRPr="001C61DB" w:rsidRDefault="001C61DB" w:rsidP="001C61DB">
            <w:pPr>
              <w:spacing w:line="276" w:lineRule="auto"/>
              <w:jc w:val="center"/>
              <w:rPr>
                <w:rFonts w:ascii="Times New Roman" w:eastAsia="Times New Roman" w:hAnsi="Times New Roman"/>
              </w:rPr>
            </w:pPr>
            <w:r w:rsidRPr="001C61DB">
              <w:rPr>
                <w:rFonts w:ascii="Times New Roman" w:eastAsia="Times New Roman" w:hAnsi="Times New Roman"/>
              </w:rPr>
              <w:t>2</w:t>
            </w:r>
          </w:p>
        </w:tc>
        <w:tc>
          <w:tcPr>
            <w:tcW w:w="708" w:type="dxa"/>
          </w:tcPr>
          <w:p w:rsidR="001C61DB" w:rsidRPr="001C61DB" w:rsidRDefault="001C61DB" w:rsidP="001C61DB">
            <w:pPr>
              <w:spacing w:line="276" w:lineRule="auto"/>
              <w:jc w:val="center"/>
              <w:rPr>
                <w:rFonts w:ascii="Times New Roman" w:eastAsia="Times New Roman" w:hAnsi="Times New Roman"/>
              </w:rPr>
            </w:pPr>
            <w:r w:rsidRPr="001C61DB">
              <w:rPr>
                <w:rFonts w:ascii="Times New Roman" w:eastAsia="Times New Roman" w:hAnsi="Times New Roman"/>
              </w:rPr>
              <w:t>1</w:t>
            </w:r>
          </w:p>
        </w:tc>
      </w:tr>
      <w:tr w:rsidR="001C61DB" w:rsidRPr="001C61DB" w:rsidTr="006D0813">
        <w:tc>
          <w:tcPr>
            <w:tcW w:w="1421" w:type="dxa"/>
          </w:tcPr>
          <w:p w:rsidR="001C61DB" w:rsidRPr="001C61DB" w:rsidRDefault="001C61DB" w:rsidP="001C61DB">
            <w:pPr>
              <w:spacing w:line="276" w:lineRule="auto"/>
              <w:jc w:val="both"/>
              <w:rPr>
                <w:rFonts w:ascii="Times New Roman" w:eastAsia="Times New Roman" w:hAnsi="Times New Roman"/>
              </w:rPr>
            </w:pPr>
            <w:r w:rsidRPr="001C61DB">
              <w:rPr>
                <w:rFonts w:ascii="Times New Roman" w:eastAsia="Times New Roman" w:hAnsi="Times New Roman"/>
              </w:rPr>
              <w:t>Matematika</w:t>
            </w:r>
          </w:p>
        </w:tc>
        <w:tc>
          <w:tcPr>
            <w:tcW w:w="1693" w:type="dxa"/>
          </w:tcPr>
          <w:p w:rsidR="001C61DB" w:rsidRPr="001C61DB" w:rsidRDefault="001C61DB" w:rsidP="001C61DB">
            <w:pPr>
              <w:spacing w:line="276" w:lineRule="auto"/>
              <w:jc w:val="center"/>
              <w:rPr>
                <w:rFonts w:ascii="Times New Roman" w:eastAsia="Times New Roman" w:hAnsi="Times New Roman"/>
              </w:rPr>
            </w:pPr>
            <w:r w:rsidRPr="001C61DB">
              <w:rPr>
                <w:rFonts w:ascii="Times New Roman" w:eastAsia="Times New Roman" w:hAnsi="Times New Roman"/>
              </w:rPr>
              <w:t>2016/2017</w:t>
            </w:r>
          </w:p>
        </w:tc>
        <w:tc>
          <w:tcPr>
            <w:tcW w:w="1843" w:type="dxa"/>
          </w:tcPr>
          <w:p w:rsidR="001C61DB" w:rsidRPr="001C61DB" w:rsidRDefault="001C61DB" w:rsidP="001C61DB">
            <w:pPr>
              <w:spacing w:line="276" w:lineRule="auto"/>
              <w:jc w:val="center"/>
              <w:rPr>
                <w:rFonts w:ascii="Times New Roman" w:eastAsia="Times New Roman" w:hAnsi="Times New Roman"/>
              </w:rPr>
            </w:pPr>
            <w:r w:rsidRPr="001C61DB">
              <w:rPr>
                <w:rFonts w:ascii="Times New Roman" w:eastAsia="Times New Roman" w:hAnsi="Times New Roman"/>
              </w:rPr>
              <w:t>6</w:t>
            </w:r>
          </w:p>
        </w:tc>
        <w:tc>
          <w:tcPr>
            <w:tcW w:w="850" w:type="dxa"/>
          </w:tcPr>
          <w:p w:rsidR="001C61DB" w:rsidRPr="001C61DB" w:rsidRDefault="001C61DB" w:rsidP="001C61DB">
            <w:pPr>
              <w:spacing w:line="276" w:lineRule="auto"/>
              <w:jc w:val="center"/>
              <w:rPr>
                <w:rFonts w:ascii="Times New Roman" w:eastAsia="Times New Roman" w:hAnsi="Times New Roman"/>
              </w:rPr>
            </w:pPr>
            <w:r w:rsidRPr="001C61DB">
              <w:rPr>
                <w:rFonts w:ascii="Times New Roman" w:eastAsia="Times New Roman" w:hAnsi="Times New Roman"/>
              </w:rPr>
              <w:t>1</w:t>
            </w:r>
          </w:p>
        </w:tc>
        <w:tc>
          <w:tcPr>
            <w:tcW w:w="709" w:type="dxa"/>
          </w:tcPr>
          <w:p w:rsidR="001C61DB" w:rsidRPr="001C61DB" w:rsidRDefault="001C61DB" w:rsidP="001C61DB">
            <w:pPr>
              <w:spacing w:line="276" w:lineRule="auto"/>
              <w:jc w:val="center"/>
              <w:rPr>
                <w:rFonts w:ascii="Times New Roman" w:eastAsia="Times New Roman" w:hAnsi="Times New Roman"/>
              </w:rPr>
            </w:pPr>
          </w:p>
        </w:tc>
        <w:tc>
          <w:tcPr>
            <w:tcW w:w="709" w:type="dxa"/>
          </w:tcPr>
          <w:p w:rsidR="001C61DB" w:rsidRPr="001C61DB" w:rsidRDefault="001C61DB" w:rsidP="001C61DB">
            <w:pPr>
              <w:spacing w:line="276" w:lineRule="auto"/>
              <w:jc w:val="center"/>
              <w:rPr>
                <w:rFonts w:ascii="Times New Roman" w:eastAsia="Times New Roman" w:hAnsi="Times New Roman"/>
              </w:rPr>
            </w:pPr>
          </w:p>
        </w:tc>
        <w:tc>
          <w:tcPr>
            <w:tcW w:w="850" w:type="dxa"/>
          </w:tcPr>
          <w:p w:rsidR="001C61DB" w:rsidRPr="001C61DB" w:rsidRDefault="001C61DB" w:rsidP="001C61DB">
            <w:pPr>
              <w:spacing w:line="276" w:lineRule="auto"/>
              <w:jc w:val="center"/>
              <w:rPr>
                <w:rFonts w:ascii="Times New Roman" w:eastAsia="Times New Roman" w:hAnsi="Times New Roman"/>
              </w:rPr>
            </w:pPr>
            <w:r w:rsidRPr="001C61DB">
              <w:rPr>
                <w:rFonts w:ascii="Times New Roman" w:eastAsia="Times New Roman" w:hAnsi="Times New Roman"/>
              </w:rPr>
              <w:t>2</w:t>
            </w:r>
          </w:p>
        </w:tc>
        <w:tc>
          <w:tcPr>
            <w:tcW w:w="709" w:type="dxa"/>
          </w:tcPr>
          <w:p w:rsidR="001C61DB" w:rsidRPr="001C61DB" w:rsidRDefault="001C61DB" w:rsidP="001C61DB">
            <w:pPr>
              <w:spacing w:line="276" w:lineRule="auto"/>
              <w:jc w:val="center"/>
              <w:rPr>
                <w:rFonts w:ascii="Times New Roman" w:eastAsia="Times New Roman" w:hAnsi="Times New Roman"/>
              </w:rPr>
            </w:pPr>
            <w:r w:rsidRPr="001C61DB">
              <w:rPr>
                <w:rFonts w:ascii="Times New Roman" w:eastAsia="Times New Roman" w:hAnsi="Times New Roman"/>
              </w:rPr>
              <w:t>2</w:t>
            </w:r>
          </w:p>
        </w:tc>
        <w:tc>
          <w:tcPr>
            <w:tcW w:w="850" w:type="dxa"/>
          </w:tcPr>
          <w:p w:rsidR="001C61DB" w:rsidRPr="001C61DB" w:rsidRDefault="001C61DB" w:rsidP="001C61DB">
            <w:pPr>
              <w:spacing w:line="276" w:lineRule="auto"/>
              <w:jc w:val="center"/>
              <w:rPr>
                <w:rFonts w:ascii="Times New Roman" w:eastAsia="Times New Roman" w:hAnsi="Times New Roman"/>
              </w:rPr>
            </w:pPr>
          </w:p>
        </w:tc>
        <w:tc>
          <w:tcPr>
            <w:tcW w:w="709" w:type="dxa"/>
          </w:tcPr>
          <w:p w:rsidR="001C61DB" w:rsidRPr="001C61DB" w:rsidRDefault="001C61DB" w:rsidP="001C61DB">
            <w:pPr>
              <w:spacing w:line="276" w:lineRule="auto"/>
              <w:jc w:val="center"/>
              <w:rPr>
                <w:rFonts w:ascii="Times New Roman" w:eastAsia="Times New Roman" w:hAnsi="Times New Roman"/>
              </w:rPr>
            </w:pPr>
          </w:p>
        </w:tc>
        <w:tc>
          <w:tcPr>
            <w:tcW w:w="709" w:type="dxa"/>
          </w:tcPr>
          <w:p w:rsidR="001C61DB" w:rsidRPr="001C61DB" w:rsidRDefault="001C61DB" w:rsidP="001C61DB">
            <w:pPr>
              <w:spacing w:line="276" w:lineRule="auto"/>
              <w:jc w:val="center"/>
              <w:rPr>
                <w:rFonts w:ascii="Times New Roman" w:eastAsia="Times New Roman" w:hAnsi="Times New Roman"/>
              </w:rPr>
            </w:pPr>
          </w:p>
        </w:tc>
        <w:tc>
          <w:tcPr>
            <w:tcW w:w="709" w:type="dxa"/>
          </w:tcPr>
          <w:p w:rsidR="001C61DB" w:rsidRPr="001C61DB" w:rsidRDefault="001C61DB" w:rsidP="001C61DB">
            <w:pPr>
              <w:spacing w:line="276" w:lineRule="auto"/>
              <w:jc w:val="center"/>
              <w:rPr>
                <w:rFonts w:ascii="Times New Roman" w:eastAsia="Times New Roman" w:hAnsi="Times New Roman"/>
              </w:rPr>
            </w:pPr>
            <w:r w:rsidRPr="001C61DB">
              <w:rPr>
                <w:rFonts w:ascii="Times New Roman" w:eastAsia="Times New Roman" w:hAnsi="Times New Roman"/>
              </w:rPr>
              <w:t>1</w:t>
            </w:r>
          </w:p>
        </w:tc>
        <w:tc>
          <w:tcPr>
            <w:tcW w:w="708" w:type="dxa"/>
          </w:tcPr>
          <w:p w:rsidR="001C61DB" w:rsidRPr="001C61DB" w:rsidRDefault="001C61DB" w:rsidP="001C61DB">
            <w:pPr>
              <w:spacing w:line="276" w:lineRule="auto"/>
              <w:jc w:val="center"/>
              <w:rPr>
                <w:rFonts w:ascii="Times New Roman" w:eastAsia="Times New Roman" w:hAnsi="Times New Roman"/>
              </w:rPr>
            </w:pPr>
          </w:p>
        </w:tc>
      </w:tr>
      <w:tr w:rsidR="001C61DB" w:rsidRPr="001C61DB" w:rsidTr="006D0813">
        <w:tc>
          <w:tcPr>
            <w:tcW w:w="1421" w:type="dxa"/>
          </w:tcPr>
          <w:p w:rsidR="001C61DB" w:rsidRPr="001C61DB" w:rsidRDefault="001C61DB" w:rsidP="001C61DB">
            <w:pPr>
              <w:spacing w:line="276" w:lineRule="auto"/>
              <w:jc w:val="both"/>
              <w:rPr>
                <w:rFonts w:ascii="Times New Roman" w:eastAsia="Times New Roman" w:hAnsi="Times New Roman"/>
              </w:rPr>
            </w:pPr>
          </w:p>
        </w:tc>
        <w:tc>
          <w:tcPr>
            <w:tcW w:w="1693" w:type="dxa"/>
          </w:tcPr>
          <w:p w:rsidR="001C61DB" w:rsidRPr="001C61DB" w:rsidRDefault="001C61DB" w:rsidP="001C61DB">
            <w:pPr>
              <w:spacing w:line="276" w:lineRule="auto"/>
              <w:jc w:val="center"/>
              <w:rPr>
                <w:rFonts w:ascii="Times New Roman" w:eastAsia="Times New Roman" w:hAnsi="Times New Roman"/>
              </w:rPr>
            </w:pPr>
            <w:r w:rsidRPr="001C61DB">
              <w:rPr>
                <w:rFonts w:ascii="Times New Roman" w:eastAsia="Times New Roman" w:hAnsi="Times New Roman"/>
              </w:rPr>
              <w:t>2017/2018</w:t>
            </w:r>
          </w:p>
        </w:tc>
        <w:tc>
          <w:tcPr>
            <w:tcW w:w="1843" w:type="dxa"/>
          </w:tcPr>
          <w:p w:rsidR="001C61DB" w:rsidRPr="001C61DB" w:rsidRDefault="001C61DB" w:rsidP="001C61DB">
            <w:pPr>
              <w:spacing w:line="276" w:lineRule="auto"/>
              <w:jc w:val="center"/>
              <w:rPr>
                <w:rFonts w:ascii="Times New Roman" w:eastAsia="Times New Roman" w:hAnsi="Times New Roman"/>
              </w:rPr>
            </w:pPr>
            <w:r w:rsidRPr="001C61DB">
              <w:rPr>
                <w:rFonts w:ascii="Times New Roman" w:eastAsia="Times New Roman" w:hAnsi="Times New Roman"/>
              </w:rPr>
              <w:t>4</w:t>
            </w:r>
          </w:p>
        </w:tc>
        <w:tc>
          <w:tcPr>
            <w:tcW w:w="850" w:type="dxa"/>
          </w:tcPr>
          <w:p w:rsidR="001C61DB" w:rsidRPr="001C61DB" w:rsidRDefault="001C61DB" w:rsidP="001C61DB">
            <w:pPr>
              <w:spacing w:line="276" w:lineRule="auto"/>
              <w:jc w:val="center"/>
              <w:rPr>
                <w:rFonts w:ascii="Times New Roman" w:eastAsia="Times New Roman" w:hAnsi="Times New Roman"/>
              </w:rPr>
            </w:pPr>
          </w:p>
        </w:tc>
        <w:tc>
          <w:tcPr>
            <w:tcW w:w="709" w:type="dxa"/>
          </w:tcPr>
          <w:p w:rsidR="001C61DB" w:rsidRPr="001C61DB" w:rsidRDefault="001C61DB" w:rsidP="001C61DB">
            <w:pPr>
              <w:spacing w:line="276" w:lineRule="auto"/>
              <w:jc w:val="center"/>
              <w:rPr>
                <w:rFonts w:ascii="Times New Roman" w:eastAsia="Times New Roman" w:hAnsi="Times New Roman"/>
              </w:rPr>
            </w:pPr>
            <w:r w:rsidRPr="001C61DB">
              <w:rPr>
                <w:rFonts w:ascii="Times New Roman" w:eastAsia="Times New Roman" w:hAnsi="Times New Roman"/>
              </w:rPr>
              <w:t>1</w:t>
            </w:r>
          </w:p>
        </w:tc>
        <w:tc>
          <w:tcPr>
            <w:tcW w:w="709" w:type="dxa"/>
          </w:tcPr>
          <w:p w:rsidR="001C61DB" w:rsidRPr="001C61DB" w:rsidRDefault="001C61DB" w:rsidP="001C61DB">
            <w:pPr>
              <w:spacing w:line="276" w:lineRule="auto"/>
              <w:jc w:val="center"/>
              <w:rPr>
                <w:rFonts w:ascii="Times New Roman" w:eastAsia="Times New Roman" w:hAnsi="Times New Roman"/>
              </w:rPr>
            </w:pPr>
            <w:r w:rsidRPr="001C61DB">
              <w:rPr>
                <w:rFonts w:ascii="Times New Roman" w:eastAsia="Times New Roman" w:hAnsi="Times New Roman"/>
              </w:rPr>
              <w:t>2</w:t>
            </w:r>
          </w:p>
        </w:tc>
        <w:tc>
          <w:tcPr>
            <w:tcW w:w="850" w:type="dxa"/>
          </w:tcPr>
          <w:p w:rsidR="001C61DB" w:rsidRPr="001C61DB" w:rsidRDefault="001C61DB" w:rsidP="001C61DB">
            <w:pPr>
              <w:spacing w:line="276" w:lineRule="auto"/>
              <w:jc w:val="center"/>
              <w:rPr>
                <w:rFonts w:ascii="Times New Roman" w:eastAsia="Times New Roman" w:hAnsi="Times New Roman"/>
              </w:rPr>
            </w:pPr>
          </w:p>
        </w:tc>
        <w:tc>
          <w:tcPr>
            <w:tcW w:w="709" w:type="dxa"/>
          </w:tcPr>
          <w:p w:rsidR="001C61DB" w:rsidRPr="001C61DB" w:rsidRDefault="001C61DB" w:rsidP="001C61DB">
            <w:pPr>
              <w:spacing w:line="276" w:lineRule="auto"/>
              <w:jc w:val="center"/>
              <w:rPr>
                <w:rFonts w:ascii="Times New Roman" w:eastAsia="Times New Roman" w:hAnsi="Times New Roman"/>
              </w:rPr>
            </w:pPr>
          </w:p>
        </w:tc>
        <w:tc>
          <w:tcPr>
            <w:tcW w:w="850" w:type="dxa"/>
          </w:tcPr>
          <w:p w:rsidR="001C61DB" w:rsidRPr="001C61DB" w:rsidRDefault="001C61DB" w:rsidP="001C61DB">
            <w:pPr>
              <w:spacing w:line="276" w:lineRule="auto"/>
              <w:jc w:val="center"/>
              <w:rPr>
                <w:rFonts w:ascii="Times New Roman" w:eastAsia="Times New Roman" w:hAnsi="Times New Roman"/>
              </w:rPr>
            </w:pPr>
            <w:r w:rsidRPr="001C61DB">
              <w:rPr>
                <w:rFonts w:ascii="Times New Roman" w:eastAsia="Times New Roman" w:hAnsi="Times New Roman"/>
              </w:rPr>
              <w:t>1</w:t>
            </w:r>
          </w:p>
        </w:tc>
        <w:tc>
          <w:tcPr>
            <w:tcW w:w="709" w:type="dxa"/>
          </w:tcPr>
          <w:p w:rsidR="001C61DB" w:rsidRPr="001C61DB" w:rsidRDefault="001C61DB" w:rsidP="001C61DB">
            <w:pPr>
              <w:spacing w:line="276" w:lineRule="auto"/>
              <w:jc w:val="center"/>
              <w:rPr>
                <w:rFonts w:ascii="Times New Roman" w:eastAsia="Times New Roman" w:hAnsi="Times New Roman"/>
              </w:rPr>
            </w:pPr>
          </w:p>
        </w:tc>
        <w:tc>
          <w:tcPr>
            <w:tcW w:w="709" w:type="dxa"/>
          </w:tcPr>
          <w:p w:rsidR="001C61DB" w:rsidRPr="001C61DB" w:rsidRDefault="001C61DB" w:rsidP="001C61DB">
            <w:pPr>
              <w:spacing w:line="276" w:lineRule="auto"/>
              <w:jc w:val="center"/>
              <w:rPr>
                <w:rFonts w:ascii="Times New Roman" w:eastAsia="Times New Roman" w:hAnsi="Times New Roman"/>
              </w:rPr>
            </w:pPr>
          </w:p>
        </w:tc>
        <w:tc>
          <w:tcPr>
            <w:tcW w:w="709" w:type="dxa"/>
          </w:tcPr>
          <w:p w:rsidR="001C61DB" w:rsidRPr="001C61DB" w:rsidRDefault="001C61DB" w:rsidP="001C61DB">
            <w:pPr>
              <w:spacing w:line="276" w:lineRule="auto"/>
              <w:jc w:val="center"/>
              <w:rPr>
                <w:rFonts w:ascii="Times New Roman" w:eastAsia="Times New Roman" w:hAnsi="Times New Roman"/>
              </w:rPr>
            </w:pPr>
          </w:p>
        </w:tc>
        <w:tc>
          <w:tcPr>
            <w:tcW w:w="708" w:type="dxa"/>
          </w:tcPr>
          <w:p w:rsidR="001C61DB" w:rsidRPr="001C61DB" w:rsidRDefault="001C61DB" w:rsidP="001C61DB">
            <w:pPr>
              <w:spacing w:line="276" w:lineRule="auto"/>
              <w:jc w:val="center"/>
              <w:rPr>
                <w:rFonts w:ascii="Times New Roman" w:eastAsia="Times New Roman" w:hAnsi="Times New Roman"/>
              </w:rPr>
            </w:pPr>
          </w:p>
        </w:tc>
      </w:tr>
      <w:tr w:rsidR="001C61DB" w:rsidRPr="001C61DB" w:rsidTr="006D0813">
        <w:tc>
          <w:tcPr>
            <w:tcW w:w="1421" w:type="dxa"/>
          </w:tcPr>
          <w:p w:rsidR="001C61DB" w:rsidRPr="001C61DB" w:rsidRDefault="001C61DB" w:rsidP="001C61DB">
            <w:pPr>
              <w:spacing w:line="276" w:lineRule="auto"/>
              <w:jc w:val="both"/>
              <w:rPr>
                <w:rFonts w:ascii="Times New Roman" w:eastAsia="Times New Roman" w:hAnsi="Times New Roman"/>
              </w:rPr>
            </w:pPr>
          </w:p>
        </w:tc>
        <w:tc>
          <w:tcPr>
            <w:tcW w:w="1693" w:type="dxa"/>
          </w:tcPr>
          <w:p w:rsidR="001C61DB" w:rsidRPr="001C61DB" w:rsidRDefault="001C61DB" w:rsidP="001C61DB">
            <w:pPr>
              <w:spacing w:line="276" w:lineRule="auto"/>
              <w:jc w:val="center"/>
              <w:rPr>
                <w:rFonts w:ascii="Times New Roman" w:eastAsia="Times New Roman" w:hAnsi="Times New Roman"/>
              </w:rPr>
            </w:pPr>
            <w:r w:rsidRPr="001C61DB">
              <w:rPr>
                <w:rFonts w:ascii="Times New Roman" w:eastAsia="Times New Roman" w:hAnsi="Times New Roman"/>
              </w:rPr>
              <w:t>2018/2019</w:t>
            </w:r>
          </w:p>
        </w:tc>
        <w:tc>
          <w:tcPr>
            <w:tcW w:w="1843" w:type="dxa"/>
          </w:tcPr>
          <w:p w:rsidR="001C61DB" w:rsidRPr="001C61DB" w:rsidRDefault="001C61DB" w:rsidP="001C61DB">
            <w:pPr>
              <w:spacing w:line="276" w:lineRule="auto"/>
              <w:jc w:val="center"/>
              <w:rPr>
                <w:rFonts w:ascii="Times New Roman" w:eastAsia="Times New Roman" w:hAnsi="Times New Roman"/>
              </w:rPr>
            </w:pPr>
            <w:r w:rsidRPr="001C61DB">
              <w:rPr>
                <w:rFonts w:ascii="Times New Roman" w:eastAsia="Times New Roman" w:hAnsi="Times New Roman"/>
              </w:rPr>
              <w:t>7</w:t>
            </w:r>
          </w:p>
        </w:tc>
        <w:tc>
          <w:tcPr>
            <w:tcW w:w="850" w:type="dxa"/>
          </w:tcPr>
          <w:p w:rsidR="001C61DB" w:rsidRPr="001C61DB" w:rsidRDefault="001C61DB" w:rsidP="001C61DB">
            <w:pPr>
              <w:spacing w:line="276" w:lineRule="auto"/>
              <w:jc w:val="center"/>
              <w:rPr>
                <w:rFonts w:ascii="Times New Roman" w:eastAsia="Times New Roman" w:hAnsi="Times New Roman"/>
              </w:rPr>
            </w:pPr>
            <w:r w:rsidRPr="001C61DB">
              <w:rPr>
                <w:rFonts w:ascii="Times New Roman" w:eastAsia="Times New Roman" w:hAnsi="Times New Roman"/>
              </w:rPr>
              <w:t>1</w:t>
            </w:r>
          </w:p>
        </w:tc>
        <w:tc>
          <w:tcPr>
            <w:tcW w:w="709" w:type="dxa"/>
          </w:tcPr>
          <w:p w:rsidR="001C61DB" w:rsidRPr="001C61DB" w:rsidRDefault="001C61DB" w:rsidP="001C61DB">
            <w:pPr>
              <w:spacing w:line="276" w:lineRule="auto"/>
              <w:jc w:val="center"/>
              <w:rPr>
                <w:rFonts w:ascii="Times New Roman" w:eastAsia="Times New Roman" w:hAnsi="Times New Roman"/>
              </w:rPr>
            </w:pPr>
            <w:r w:rsidRPr="001C61DB">
              <w:rPr>
                <w:rFonts w:ascii="Times New Roman" w:eastAsia="Times New Roman" w:hAnsi="Times New Roman"/>
              </w:rPr>
              <w:t>1</w:t>
            </w:r>
          </w:p>
        </w:tc>
        <w:tc>
          <w:tcPr>
            <w:tcW w:w="709" w:type="dxa"/>
          </w:tcPr>
          <w:p w:rsidR="001C61DB" w:rsidRPr="001C61DB" w:rsidRDefault="001C61DB" w:rsidP="001C61DB">
            <w:pPr>
              <w:spacing w:line="276" w:lineRule="auto"/>
              <w:jc w:val="center"/>
              <w:rPr>
                <w:rFonts w:ascii="Times New Roman" w:eastAsia="Times New Roman" w:hAnsi="Times New Roman"/>
              </w:rPr>
            </w:pPr>
          </w:p>
        </w:tc>
        <w:tc>
          <w:tcPr>
            <w:tcW w:w="850" w:type="dxa"/>
          </w:tcPr>
          <w:p w:rsidR="001C61DB" w:rsidRPr="001C61DB" w:rsidRDefault="001C61DB" w:rsidP="001C61DB">
            <w:pPr>
              <w:spacing w:line="276" w:lineRule="auto"/>
              <w:jc w:val="center"/>
              <w:rPr>
                <w:rFonts w:ascii="Times New Roman" w:eastAsia="Times New Roman" w:hAnsi="Times New Roman"/>
              </w:rPr>
            </w:pPr>
          </w:p>
        </w:tc>
        <w:tc>
          <w:tcPr>
            <w:tcW w:w="709" w:type="dxa"/>
          </w:tcPr>
          <w:p w:rsidR="001C61DB" w:rsidRPr="001C61DB" w:rsidRDefault="001C61DB" w:rsidP="001C61DB">
            <w:pPr>
              <w:spacing w:line="276" w:lineRule="auto"/>
              <w:jc w:val="center"/>
              <w:rPr>
                <w:rFonts w:ascii="Times New Roman" w:eastAsia="Times New Roman" w:hAnsi="Times New Roman"/>
              </w:rPr>
            </w:pPr>
          </w:p>
        </w:tc>
        <w:tc>
          <w:tcPr>
            <w:tcW w:w="850" w:type="dxa"/>
          </w:tcPr>
          <w:p w:rsidR="001C61DB" w:rsidRPr="001C61DB" w:rsidRDefault="001C61DB" w:rsidP="001C61DB">
            <w:pPr>
              <w:spacing w:line="276" w:lineRule="auto"/>
              <w:jc w:val="center"/>
              <w:rPr>
                <w:rFonts w:ascii="Times New Roman" w:eastAsia="Times New Roman" w:hAnsi="Times New Roman"/>
              </w:rPr>
            </w:pPr>
            <w:r w:rsidRPr="001C61DB">
              <w:rPr>
                <w:rFonts w:ascii="Times New Roman" w:eastAsia="Times New Roman" w:hAnsi="Times New Roman"/>
              </w:rPr>
              <w:t>4</w:t>
            </w:r>
          </w:p>
        </w:tc>
        <w:tc>
          <w:tcPr>
            <w:tcW w:w="709" w:type="dxa"/>
          </w:tcPr>
          <w:p w:rsidR="001C61DB" w:rsidRPr="001C61DB" w:rsidRDefault="001C61DB" w:rsidP="001C61DB">
            <w:pPr>
              <w:spacing w:line="276" w:lineRule="auto"/>
              <w:jc w:val="center"/>
              <w:rPr>
                <w:rFonts w:ascii="Times New Roman" w:eastAsia="Times New Roman" w:hAnsi="Times New Roman"/>
              </w:rPr>
            </w:pPr>
          </w:p>
        </w:tc>
        <w:tc>
          <w:tcPr>
            <w:tcW w:w="709" w:type="dxa"/>
          </w:tcPr>
          <w:p w:rsidR="001C61DB" w:rsidRPr="001C61DB" w:rsidRDefault="001C61DB" w:rsidP="001C61DB">
            <w:pPr>
              <w:spacing w:line="276" w:lineRule="auto"/>
              <w:jc w:val="center"/>
              <w:rPr>
                <w:rFonts w:ascii="Times New Roman" w:eastAsia="Times New Roman" w:hAnsi="Times New Roman"/>
              </w:rPr>
            </w:pPr>
          </w:p>
        </w:tc>
        <w:tc>
          <w:tcPr>
            <w:tcW w:w="709" w:type="dxa"/>
          </w:tcPr>
          <w:p w:rsidR="001C61DB" w:rsidRPr="001C61DB" w:rsidRDefault="001C61DB" w:rsidP="001C61DB">
            <w:pPr>
              <w:spacing w:line="276" w:lineRule="auto"/>
              <w:jc w:val="center"/>
              <w:rPr>
                <w:rFonts w:ascii="Times New Roman" w:eastAsia="Times New Roman" w:hAnsi="Times New Roman"/>
              </w:rPr>
            </w:pPr>
            <w:r w:rsidRPr="001C61DB">
              <w:rPr>
                <w:rFonts w:ascii="Times New Roman" w:eastAsia="Times New Roman" w:hAnsi="Times New Roman"/>
              </w:rPr>
              <w:t>1</w:t>
            </w:r>
          </w:p>
        </w:tc>
        <w:tc>
          <w:tcPr>
            <w:tcW w:w="708" w:type="dxa"/>
          </w:tcPr>
          <w:p w:rsidR="001C61DB" w:rsidRPr="001C61DB" w:rsidRDefault="001C61DB" w:rsidP="001C61DB">
            <w:pPr>
              <w:spacing w:line="276" w:lineRule="auto"/>
              <w:jc w:val="center"/>
              <w:rPr>
                <w:rFonts w:ascii="Times New Roman" w:eastAsia="Times New Roman" w:hAnsi="Times New Roman"/>
              </w:rPr>
            </w:pPr>
          </w:p>
        </w:tc>
      </w:tr>
    </w:tbl>
    <w:p w:rsidR="001C61DB" w:rsidRPr="001C61DB" w:rsidRDefault="001C61DB" w:rsidP="001C61DB">
      <w:pPr>
        <w:spacing w:after="0" w:line="276" w:lineRule="auto"/>
        <w:rPr>
          <w:rFonts w:ascii="Times New Roman" w:eastAsia="Times New Roman" w:hAnsi="Times New Roman" w:cs="Times New Roman"/>
          <w:lang w:eastAsia="lt-LT"/>
        </w:rPr>
      </w:pPr>
    </w:p>
    <w:p w:rsidR="001C61DB" w:rsidRPr="001C61DB" w:rsidRDefault="001C61DB" w:rsidP="001C61DB">
      <w:pPr>
        <w:spacing w:after="0" w:line="276" w:lineRule="auto"/>
        <w:rPr>
          <w:rFonts w:ascii="Times New Roman" w:eastAsia="Times New Roman" w:hAnsi="Times New Roman" w:cs="Times New Roman"/>
          <w:b/>
          <w:lang w:eastAsia="lt-LT"/>
        </w:rPr>
      </w:pPr>
      <w:r w:rsidRPr="001C61DB">
        <w:rPr>
          <w:rFonts w:ascii="Times New Roman" w:eastAsia="Times New Roman" w:hAnsi="Times New Roman" w:cs="Times New Roman"/>
          <w:b/>
          <w:lang w:eastAsia="lt-LT"/>
        </w:rPr>
        <w:t>Rajono dalykinių olimpiadų rezultatai ir užimtų prizinių vietų skaičius</w:t>
      </w:r>
    </w:p>
    <w:tbl>
      <w:tblPr>
        <w:tblW w:w="11097" w:type="dxa"/>
        <w:tblInd w:w="-5" w:type="dxa"/>
        <w:tblLook w:val="04A0" w:firstRow="1" w:lastRow="0" w:firstColumn="1" w:lastColumn="0" w:noHBand="0" w:noVBand="1"/>
      </w:tblPr>
      <w:tblGrid>
        <w:gridCol w:w="1429"/>
        <w:gridCol w:w="1331"/>
        <w:gridCol w:w="236"/>
        <w:gridCol w:w="1682"/>
        <w:gridCol w:w="284"/>
        <w:gridCol w:w="1842"/>
        <w:gridCol w:w="2127"/>
        <w:gridCol w:w="2166"/>
      </w:tblGrid>
      <w:tr w:rsidR="001C61DB" w:rsidRPr="001C61DB" w:rsidTr="006D0813">
        <w:trPr>
          <w:trHeight w:val="491"/>
        </w:trPr>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1DB" w:rsidRPr="001C61DB" w:rsidRDefault="001C61DB" w:rsidP="001C61DB">
            <w:pPr>
              <w:spacing w:after="0" w:line="276" w:lineRule="auto"/>
              <w:jc w:val="center"/>
              <w:rPr>
                <w:rFonts w:ascii="Times New Roman" w:eastAsia="Calibri" w:hAnsi="Times New Roman" w:cs="Times New Roman"/>
                <w:b/>
                <w:bCs/>
                <w:color w:val="000000"/>
              </w:rPr>
            </w:pPr>
            <w:r w:rsidRPr="001C61DB">
              <w:rPr>
                <w:rFonts w:ascii="Times New Roman" w:eastAsia="Calibri" w:hAnsi="Times New Roman" w:cs="Times New Roman"/>
                <w:b/>
                <w:bCs/>
                <w:color w:val="000000"/>
              </w:rPr>
              <w:t> Mokslo metai</w:t>
            </w:r>
          </w:p>
        </w:tc>
        <w:tc>
          <w:tcPr>
            <w:tcW w:w="1331" w:type="dxa"/>
            <w:tcBorders>
              <w:top w:val="single" w:sz="4" w:space="0" w:color="auto"/>
              <w:left w:val="nil"/>
              <w:bottom w:val="single" w:sz="4" w:space="0" w:color="auto"/>
              <w:right w:val="nil"/>
            </w:tcBorders>
            <w:vAlign w:val="center"/>
          </w:tcPr>
          <w:p w:rsidR="001C61DB" w:rsidRPr="001C61DB" w:rsidRDefault="001C61DB" w:rsidP="001C61DB">
            <w:pPr>
              <w:spacing w:after="0" w:line="276" w:lineRule="auto"/>
              <w:rPr>
                <w:rFonts w:ascii="Times New Roman" w:eastAsia="Calibri" w:hAnsi="Times New Roman" w:cs="Times New Roman"/>
              </w:rPr>
            </w:pPr>
            <w:r w:rsidRPr="001C61DB">
              <w:rPr>
                <w:rFonts w:ascii="Times New Roman" w:eastAsia="Calibri" w:hAnsi="Times New Roman" w:cs="Times New Roman"/>
              </w:rPr>
              <w:t>2014-2015</w:t>
            </w:r>
          </w:p>
        </w:tc>
        <w:tc>
          <w:tcPr>
            <w:tcW w:w="236" w:type="dxa"/>
            <w:tcBorders>
              <w:top w:val="single" w:sz="4" w:space="0" w:color="auto"/>
              <w:left w:val="nil"/>
              <w:bottom w:val="single" w:sz="4" w:space="0" w:color="auto"/>
              <w:right w:val="single" w:sz="4" w:space="0" w:color="auto"/>
            </w:tcBorders>
            <w:shd w:val="clear" w:color="auto" w:fill="auto"/>
            <w:noWrap/>
            <w:vAlign w:val="center"/>
          </w:tcPr>
          <w:p w:rsidR="001C61DB" w:rsidRPr="001C61DB" w:rsidRDefault="001C61DB" w:rsidP="001C61DB">
            <w:pPr>
              <w:spacing w:after="0" w:line="276" w:lineRule="auto"/>
              <w:rPr>
                <w:rFonts w:ascii="Times New Roman" w:eastAsia="Calibri" w:hAnsi="Times New Roman" w:cs="Times New Roman"/>
                <w:color w:val="FF0000"/>
              </w:rPr>
            </w:pPr>
          </w:p>
        </w:tc>
        <w:tc>
          <w:tcPr>
            <w:tcW w:w="1682" w:type="dxa"/>
            <w:tcBorders>
              <w:top w:val="single" w:sz="4" w:space="0" w:color="auto"/>
              <w:left w:val="nil"/>
              <w:bottom w:val="single" w:sz="4" w:space="0" w:color="auto"/>
              <w:right w:val="nil"/>
            </w:tcBorders>
            <w:vAlign w:val="center"/>
          </w:tcPr>
          <w:p w:rsidR="001C61DB" w:rsidRPr="001C61DB" w:rsidRDefault="001C61DB" w:rsidP="001C61DB">
            <w:pPr>
              <w:spacing w:after="0" w:line="276" w:lineRule="auto"/>
              <w:jc w:val="center"/>
              <w:rPr>
                <w:rFonts w:ascii="Times New Roman" w:eastAsia="Calibri" w:hAnsi="Times New Roman" w:cs="Times New Roman"/>
              </w:rPr>
            </w:pPr>
            <w:r w:rsidRPr="001C61DB">
              <w:rPr>
                <w:rFonts w:ascii="Times New Roman" w:eastAsia="Calibri" w:hAnsi="Times New Roman" w:cs="Times New Roman"/>
              </w:rPr>
              <w:t>2015-2016</w:t>
            </w: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1C61DB" w:rsidRPr="001C61DB" w:rsidRDefault="001C61DB" w:rsidP="001C61DB">
            <w:pPr>
              <w:spacing w:after="0" w:line="276" w:lineRule="auto"/>
              <w:rPr>
                <w:rFonts w:ascii="Times New Roman" w:eastAsia="Calibri" w:hAnsi="Times New Roman" w:cs="Times New Roman"/>
              </w:rPr>
            </w:pPr>
          </w:p>
        </w:tc>
        <w:tc>
          <w:tcPr>
            <w:tcW w:w="1842" w:type="dxa"/>
            <w:tcBorders>
              <w:top w:val="single" w:sz="4" w:space="0" w:color="auto"/>
              <w:left w:val="nil"/>
              <w:bottom w:val="single" w:sz="4" w:space="0" w:color="auto"/>
              <w:right w:val="single" w:sz="4" w:space="0" w:color="auto"/>
            </w:tcBorders>
            <w:vAlign w:val="center"/>
          </w:tcPr>
          <w:p w:rsidR="001C61DB" w:rsidRPr="001C61DB" w:rsidRDefault="001C61DB" w:rsidP="001C61DB">
            <w:pPr>
              <w:spacing w:after="0" w:line="276" w:lineRule="auto"/>
              <w:jc w:val="center"/>
              <w:rPr>
                <w:rFonts w:ascii="Times New Roman" w:eastAsia="Calibri" w:hAnsi="Times New Roman" w:cs="Times New Roman"/>
              </w:rPr>
            </w:pPr>
            <w:r w:rsidRPr="001C61DB">
              <w:rPr>
                <w:rFonts w:ascii="Times New Roman" w:eastAsia="Calibri" w:hAnsi="Times New Roman" w:cs="Times New Roman"/>
              </w:rPr>
              <w:t>2016-2017</w:t>
            </w:r>
          </w:p>
        </w:tc>
        <w:tc>
          <w:tcPr>
            <w:tcW w:w="2127" w:type="dxa"/>
            <w:tcBorders>
              <w:top w:val="single" w:sz="4" w:space="0" w:color="auto"/>
              <w:left w:val="nil"/>
              <w:bottom w:val="single" w:sz="4" w:space="0" w:color="auto"/>
              <w:right w:val="single" w:sz="4" w:space="0" w:color="auto"/>
            </w:tcBorders>
            <w:vAlign w:val="center"/>
          </w:tcPr>
          <w:p w:rsidR="001C61DB" w:rsidRPr="001C61DB" w:rsidRDefault="001C61DB" w:rsidP="001C61DB">
            <w:pPr>
              <w:spacing w:after="0" w:line="276" w:lineRule="auto"/>
              <w:jc w:val="center"/>
              <w:rPr>
                <w:rFonts w:ascii="Times New Roman" w:eastAsia="Calibri" w:hAnsi="Times New Roman" w:cs="Times New Roman"/>
              </w:rPr>
            </w:pPr>
            <w:r w:rsidRPr="001C61DB">
              <w:rPr>
                <w:rFonts w:ascii="Times New Roman" w:eastAsia="Calibri" w:hAnsi="Times New Roman" w:cs="Times New Roman"/>
              </w:rPr>
              <w:t>2017-2018</w:t>
            </w:r>
          </w:p>
        </w:tc>
        <w:tc>
          <w:tcPr>
            <w:tcW w:w="2166" w:type="dxa"/>
            <w:tcBorders>
              <w:top w:val="single" w:sz="4" w:space="0" w:color="auto"/>
              <w:left w:val="nil"/>
              <w:bottom w:val="single" w:sz="4" w:space="0" w:color="auto"/>
              <w:right w:val="single" w:sz="4" w:space="0" w:color="auto"/>
            </w:tcBorders>
            <w:vAlign w:val="center"/>
          </w:tcPr>
          <w:p w:rsidR="001C61DB" w:rsidRPr="001C61DB" w:rsidRDefault="001C61DB" w:rsidP="001C61DB">
            <w:pPr>
              <w:spacing w:after="0" w:line="276" w:lineRule="auto"/>
              <w:jc w:val="center"/>
              <w:rPr>
                <w:rFonts w:ascii="Times New Roman" w:eastAsia="Calibri" w:hAnsi="Times New Roman" w:cs="Times New Roman"/>
              </w:rPr>
            </w:pPr>
            <w:r w:rsidRPr="001C61DB">
              <w:rPr>
                <w:rFonts w:ascii="Times New Roman" w:eastAsia="Calibri" w:hAnsi="Times New Roman" w:cs="Times New Roman"/>
              </w:rPr>
              <w:t>2018-2019</w:t>
            </w:r>
          </w:p>
        </w:tc>
      </w:tr>
      <w:tr w:rsidR="001C61DB" w:rsidRPr="001C61DB" w:rsidTr="006D0813">
        <w:trPr>
          <w:trHeight w:val="323"/>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1C61DB" w:rsidRPr="001C61DB" w:rsidRDefault="001C61DB" w:rsidP="001C61DB">
            <w:pPr>
              <w:spacing w:after="0" w:line="276" w:lineRule="auto"/>
              <w:jc w:val="center"/>
              <w:rPr>
                <w:rFonts w:ascii="Times New Roman" w:eastAsia="Calibri" w:hAnsi="Times New Roman" w:cs="Times New Roman"/>
                <w:b/>
                <w:bCs/>
                <w:color w:val="000000"/>
              </w:rPr>
            </w:pPr>
            <w:r w:rsidRPr="001C61DB">
              <w:rPr>
                <w:rFonts w:ascii="Times New Roman" w:eastAsia="Calibri" w:hAnsi="Times New Roman" w:cs="Times New Roman"/>
                <w:b/>
                <w:bCs/>
                <w:color w:val="000000"/>
              </w:rPr>
              <w:t>1 vieta</w:t>
            </w:r>
          </w:p>
        </w:tc>
        <w:tc>
          <w:tcPr>
            <w:tcW w:w="1331" w:type="dxa"/>
            <w:tcBorders>
              <w:top w:val="nil"/>
              <w:left w:val="nil"/>
              <w:bottom w:val="single" w:sz="4" w:space="0" w:color="auto"/>
              <w:right w:val="nil"/>
            </w:tcBorders>
            <w:vAlign w:val="center"/>
          </w:tcPr>
          <w:p w:rsidR="001C61DB" w:rsidRPr="001C61DB" w:rsidRDefault="001C61DB" w:rsidP="001C61DB">
            <w:pPr>
              <w:spacing w:after="0" w:line="276" w:lineRule="auto"/>
              <w:jc w:val="center"/>
              <w:rPr>
                <w:rFonts w:ascii="Times New Roman" w:eastAsia="Calibri" w:hAnsi="Times New Roman" w:cs="Times New Roman"/>
              </w:rPr>
            </w:pPr>
            <w:r w:rsidRPr="001C61DB">
              <w:rPr>
                <w:rFonts w:ascii="Times New Roman" w:eastAsia="Calibri" w:hAnsi="Times New Roman" w:cs="Times New Roman"/>
              </w:rPr>
              <w:t>6</w:t>
            </w:r>
          </w:p>
        </w:tc>
        <w:tc>
          <w:tcPr>
            <w:tcW w:w="236" w:type="dxa"/>
            <w:tcBorders>
              <w:top w:val="nil"/>
              <w:left w:val="nil"/>
              <w:bottom w:val="single" w:sz="4" w:space="0" w:color="auto"/>
              <w:right w:val="single" w:sz="4" w:space="0" w:color="auto"/>
            </w:tcBorders>
            <w:shd w:val="clear" w:color="auto" w:fill="auto"/>
            <w:noWrap/>
            <w:vAlign w:val="center"/>
          </w:tcPr>
          <w:p w:rsidR="001C61DB" w:rsidRPr="001C61DB" w:rsidRDefault="001C61DB" w:rsidP="001C61DB">
            <w:pPr>
              <w:spacing w:after="0" w:line="276" w:lineRule="auto"/>
              <w:jc w:val="center"/>
              <w:rPr>
                <w:rFonts w:ascii="Times New Roman" w:eastAsia="Calibri" w:hAnsi="Times New Roman" w:cs="Times New Roman"/>
                <w:color w:val="FF0000"/>
              </w:rPr>
            </w:pPr>
          </w:p>
        </w:tc>
        <w:tc>
          <w:tcPr>
            <w:tcW w:w="1682" w:type="dxa"/>
            <w:tcBorders>
              <w:top w:val="nil"/>
              <w:left w:val="nil"/>
              <w:bottom w:val="single" w:sz="4" w:space="0" w:color="auto"/>
              <w:right w:val="nil"/>
            </w:tcBorders>
            <w:vAlign w:val="center"/>
          </w:tcPr>
          <w:p w:rsidR="001C61DB" w:rsidRPr="001C61DB" w:rsidRDefault="001C61DB" w:rsidP="001C61DB">
            <w:pPr>
              <w:spacing w:after="0" w:line="276" w:lineRule="auto"/>
              <w:jc w:val="center"/>
              <w:rPr>
                <w:rFonts w:ascii="Times New Roman" w:eastAsia="Calibri" w:hAnsi="Times New Roman" w:cs="Times New Roman"/>
              </w:rPr>
            </w:pPr>
            <w:r w:rsidRPr="001C61DB">
              <w:rPr>
                <w:rFonts w:ascii="Times New Roman" w:eastAsia="Calibri" w:hAnsi="Times New Roman" w:cs="Times New Roman"/>
              </w:rPr>
              <w:t>0</w:t>
            </w:r>
          </w:p>
        </w:tc>
        <w:tc>
          <w:tcPr>
            <w:tcW w:w="284" w:type="dxa"/>
            <w:tcBorders>
              <w:top w:val="nil"/>
              <w:left w:val="nil"/>
              <w:bottom w:val="single" w:sz="4" w:space="0" w:color="auto"/>
              <w:right w:val="single" w:sz="4" w:space="0" w:color="auto"/>
            </w:tcBorders>
            <w:shd w:val="clear" w:color="auto" w:fill="auto"/>
            <w:noWrap/>
            <w:vAlign w:val="center"/>
          </w:tcPr>
          <w:p w:rsidR="001C61DB" w:rsidRPr="001C61DB" w:rsidRDefault="001C61DB" w:rsidP="001C61DB">
            <w:pPr>
              <w:spacing w:after="0" w:line="276" w:lineRule="auto"/>
              <w:jc w:val="center"/>
              <w:rPr>
                <w:rFonts w:ascii="Times New Roman" w:eastAsia="Calibri" w:hAnsi="Times New Roman" w:cs="Times New Roman"/>
              </w:rPr>
            </w:pPr>
          </w:p>
        </w:tc>
        <w:tc>
          <w:tcPr>
            <w:tcW w:w="1842" w:type="dxa"/>
            <w:tcBorders>
              <w:top w:val="nil"/>
              <w:left w:val="nil"/>
              <w:bottom w:val="single" w:sz="4" w:space="0" w:color="auto"/>
              <w:right w:val="single" w:sz="4" w:space="0" w:color="auto"/>
            </w:tcBorders>
            <w:vAlign w:val="center"/>
          </w:tcPr>
          <w:p w:rsidR="001C61DB" w:rsidRPr="001C61DB" w:rsidRDefault="001C61DB" w:rsidP="001C61DB">
            <w:pPr>
              <w:spacing w:after="0" w:line="276" w:lineRule="auto"/>
              <w:jc w:val="center"/>
              <w:rPr>
                <w:rFonts w:ascii="Times New Roman" w:eastAsia="Calibri" w:hAnsi="Times New Roman" w:cs="Times New Roman"/>
              </w:rPr>
            </w:pPr>
            <w:r w:rsidRPr="001C61DB">
              <w:rPr>
                <w:rFonts w:ascii="Times New Roman" w:eastAsia="Calibri" w:hAnsi="Times New Roman" w:cs="Times New Roman"/>
              </w:rPr>
              <w:t>2</w:t>
            </w:r>
          </w:p>
        </w:tc>
        <w:tc>
          <w:tcPr>
            <w:tcW w:w="2127" w:type="dxa"/>
            <w:tcBorders>
              <w:top w:val="nil"/>
              <w:left w:val="nil"/>
              <w:bottom w:val="single" w:sz="4" w:space="0" w:color="auto"/>
              <w:right w:val="single" w:sz="4" w:space="0" w:color="auto"/>
            </w:tcBorders>
          </w:tcPr>
          <w:p w:rsidR="001C61DB" w:rsidRPr="001C61DB" w:rsidRDefault="001C61DB" w:rsidP="001C61DB">
            <w:pPr>
              <w:spacing w:after="0" w:line="276" w:lineRule="auto"/>
              <w:jc w:val="center"/>
              <w:rPr>
                <w:rFonts w:ascii="Times New Roman" w:eastAsia="Calibri" w:hAnsi="Times New Roman" w:cs="Times New Roman"/>
              </w:rPr>
            </w:pPr>
            <w:r w:rsidRPr="001C61DB">
              <w:rPr>
                <w:rFonts w:ascii="Times New Roman" w:eastAsia="Calibri" w:hAnsi="Times New Roman" w:cs="Times New Roman"/>
              </w:rPr>
              <w:t>3</w:t>
            </w:r>
          </w:p>
        </w:tc>
        <w:tc>
          <w:tcPr>
            <w:tcW w:w="2166" w:type="dxa"/>
            <w:tcBorders>
              <w:top w:val="nil"/>
              <w:left w:val="nil"/>
              <w:bottom w:val="single" w:sz="4" w:space="0" w:color="auto"/>
              <w:right w:val="single" w:sz="4" w:space="0" w:color="auto"/>
            </w:tcBorders>
          </w:tcPr>
          <w:p w:rsidR="001C61DB" w:rsidRPr="001C61DB" w:rsidRDefault="001C61DB" w:rsidP="001C61DB">
            <w:pPr>
              <w:spacing w:after="0" w:line="276" w:lineRule="auto"/>
              <w:jc w:val="center"/>
              <w:rPr>
                <w:rFonts w:ascii="Times New Roman" w:eastAsia="Calibri" w:hAnsi="Times New Roman" w:cs="Times New Roman"/>
              </w:rPr>
            </w:pPr>
            <w:r w:rsidRPr="001C61DB">
              <w:rPr>
                <w:rFonts w:ascii="Times New Roman" w:eastAsia="Calibri" w:hAnsi="Times New Roman" w:cs="Times New Roman"/>
              </w:rPr>
              <w:t>0</w:t>
            </w:r>
          </w:p>
        </w:tc>
      </w:tr>
      <w:tr w:rsidR="001C61DB" w:rsidRPr="001C61DB" w:rsidTr="006D0813">
        <w:trPr>
          <w:trHeight w:val="323"/>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1C61DB" w:rsidRPr="001C61DB" w:rsidRDefault="001C61DB" w:rsidP="001C61DB">
            <w:pPr>
              <w:spacing w:after="0" w:line="276" w:lineRule="auto"/>
              <w:jc w:val="center"/>
              <w:rPr>
                <w:rFonts w:ascii="Times New Roman" w:eastAsia="Calibri" w:hAnsi="Times New Roman" w:cs="Times New Roman"/>
                <w:b/>
                <w:bCs/>
                <w:color w:val="000000"/>
              </w:rPr>
            </w:pPr>
            <w:r w:rsidRPr="001C61DB">
              <w:rPr>
                <w:rFonts w:ascii="Times New Roman" w:eastAsia="Calibri" w:hAnsi="Times New Roman" w:cs="Times New Roman"/>
                <w:b/>
                <w:bCs/>
                <w:color w:val="000000"/>
              </w:rPr>
              <w:t>2 vieta</w:t>
            </w:r>
          </w:p>
        </w:tc>
        <w:tc>
          <w:tcPr>
            <w:tcW w:w="1331" w:type="dxa"/>
            <w:tcBorders>
              <w:top w:val="nil"/>
              <w:left w:val="nil"/>
              <w:bottom w:val="single" w:sz="4" w:space="0" w:color="auto"/>
              <w:right w:val="nil"/>
            </w:tcBorders>
            <w:vAlign w:val="center"/>
          </w:tcPr>
          <w:p w:rsidR="001C61DB" w:rsidRPr="001C61DB" w:rsidRDefault="001C61DB" w:rsidP="001C61DB">
            <w:pPr>
              <w:spacing w:after="0" w:line="276" w:lineRule="auto"/>
              <w:jc w:val="center"/>
              <w:rPr>
                <w:rFonts w:ascii="Times New Roman" w:eastAsia="Calibri" w:hAnsi="Times New Roman" w:cs="Times New Roman"/>
              </w:rPr>
            </w:pPr>
            <w:r w:rsidRPr="001C61DB">
              <w:rPr>
                <w:rFonts w:ascii="Times New Roman" w:eastAsia="Calibri" w:hAnsi="Times New Roman" w:cs="Times New Roman"/>
              </w:rPr>
              <w:t>1</w:t>
            </w:r>
          </w:p>
        </w:tc>
        <w:tc>
          <w:tcPr>
            <w:tcW w:w="236" w:type="dxa"/>
            <w:tcBorders>
              <w:top w:val="nil"/>
              <w:left w:val="nil"/>
              <w:bottom w:val="single" w:sz="4" w:space="0" w:color="auto"/>
              <w:right w:val="single" w:sz="4" w:space="0" w:color="auto"/>
            </w:tcBorders>
            <w:shd w:val="clear" w:color="auto" w:fill="auto"/>
            <w:noWrap/>
            <w:vAlign w:val="center"/>
          </w:tcPr>
          <w:p w:rsidR="001C61DB" w:rsidRPr="001C61DB" w:rsidRDefault="001C61DB" w:rsidP="001C61DB">
            <w:pPr>
              <w:spacing w:after="0" w:line="276" w:lineRule="auto"/>
              <w:jc w:val="center"/>
              <w:rPr>
                <w:rFonts w:ascii="Times New Roman" w:eastAsia="Calibri" w:hAnsi="Times New Roman" w:cs="Times New Roman"/>
                <w:color w:val="FF0000"/>
              </w:rPr>
            </w:pPr>
          </w:p>
        </w:tc>
        <w:tc>
          <w:tcPr>
            <w:tcW w:w="1682" w:type="dxa"/>
            <w:tcBorders>
              <w:top w:val="nil"/>
              <w:left w:val="nil"/>
              <w:bottom w:val="single" w:sz="4" w:space="0" w:color="auto"/>
              <w:right w:val="nil"/>
            </w:tcBorders>
            <w:vAlign w:val="center"/>
          </w:tcPr>
          <w:p w:rsidR="001C61DB" w:rsidRPr="001C61DB" w:rsidRDefault="001C61DB" w:rsidP="001C61DB">
            <w:pPr>
              <w:spacing w:after="0" w:line="276" w:lineRule="auto"/>
              <w:jc w:val="center"/>
              <w:rPr>
                <w:rFonts w:ascii="Times New Roman" w:eastAsia="Calibri" w:hAnsi="Times New Roman" w:cs="Times New Roman"/>
              </w:rPr>
            </w:pPr>
            <w:r w:rsidRPr="001C61DB">
              <w:rPr>
                <w:rFonts w:ascii="Times New Roman" w:eastAsia="Calibri" w:hAnsi="Times New Roman" w:cs="Times New Roman"/>
              </w:rPr>
              <w:t>0</w:t>
            </w:r>
          </w:p>
        </w:tc>
        <w:tc>
          <w:tcPr>
            <w:tcW w:w="284" w:type="dxa"/>
            <w:tcBorders>
              <w:top w:val="nil"/>
              <w:left w:val="nil"/>
              <w:bottom w:val="single" w:sz="4" w:space="0" w:color="auto"/>
              <w:right w:val="single" w:sz="4" w:space="0" w:color="auto"/>
            </w:tcBorders>
            <w:shd w:val="clear" w:color="auto" w:fill="auto"/>
            <w:noWrap/>
            <w:vAlign w:val="center"/>
          </w:tcPr>
          <w:p w:rsidR="001C61DB" w:rsidRPr="001C61DB" w:rsidRDefault="001C61DB" w:rsidP="001C61DB">
            <w:pPr>
              <w:spacing w:after="0" w:line="276" w:lineRule="auto"/>
              <w:jc w:val="center"/>
              <w:rPr>
                <w:rFonts w:ascii="Times New Roman" w:eastAsia="Calibri" w:hAnsi="Times New Roman" w:cs="Times New Roman"/>
              </w:rPr>
            </w:pPr>
          </w:p>
        </w:tc>
        <w:tc>
          <w:tcPr>
            <w:tcW w:w="1842" w:type="dxa"/>
            <w:tcBorders>
              <w:top w:val="nil"/>
              <w:left w:val="nil"/>
              <w:bottom w:val="single" w:sz="4" w:space="0" w:color="auto"/>
              <w:right w:val="single" w:sz="4" w:space="0" w:color="auto"/>
            </w:tcBorders>
            <w:vAlign w:val="center"/>
          </w:tcPr>
          <w:p w:rsidR="001C61DB" w:rsidRPr="001C61DB" w:rsidRDefault="001C61DB" w:rsidP="001C61DB">
            <w:pPr>
              <w:spacing w:after="0" w:line="276" w:lineRule="auto"/>
              <w:jc w:val="center"/>
              <w:rPr>
                <w:rFonts w:ascii="Times New Roman" w:eastAsia="Calibri" w:hAnsi="Times New Roman" w:cs="Times New Roman"/>
              </w:rPr>
            </w:pPr>
            <w:r w:rsidRPr="001C61DB">
              <w:rPr>
                <w:rFonts w:ascii="Times New Roman" w:eastAsia="Calibri" w:hAnsi="Times New Roman" w:cs="Times New Roman"/>
              </w:rPr>
              <w:t>0</w:t>
            </w:r>
          </w:p>
        </w:tc>
        <w:tc>
          <w:tcPr>
            <w:tcW w:w="2127" w:type="dxa"/>
            <w:tcBorders>
              <w:top w:val="nil"/>
              <w:left w:val="nil"/>
              <w:bottom w:val="single" w:sz="4" w:space="0" w:color="auto"/>
              <w:right w:val="single" w:sz="4" w:space="0" w:color="auto"/>
            </w:tcBorders>
          </w:tcPr>
          <w:p w:rsidR="001C61DB" w:rsidRPr="001C61DB" w:rsidRDefault="001C61DB" w:rsidP="001C61DB">
            <w:pPr>
              <w:spacing w:after="0" w:line="276" w:lineRule="auto"/>
              <w:jc w:val="center"/>
              <w:rPr>
                <w:rFonts w:ascii="Times New Roman" w:eastAsia="Calibri" w:hAnsi="Times New Roman" w:cs="Times New Roman"/>
              </w:rPr>
            </w:pPr>
            <w:r w:rsidRPr="001C61DB">
              <w:rPr>
                <w:rFonts w:ascii="Times New Roman" w:eastAsia="Calibri" w:hAnsi="Times New Roman" w:cs="Times New Roman"/>
              </w:rPr>
              <w:t>2</w:t>
            </w:r>
          </w:p>
        </w:tc>
        <w:tc>
          <w:tcPr>
            <w:tcW w:w="2166" w:type="dxa"/>
            <w:tcBorders>
              <w:top w:val="nil"/>
              <w:left w:val="nil"/>
              <w:bottom w:val="single" w:sz="4" w:space="0" w:color="auto"/>
              <w:right w:val="single" w:sz="4" w:space="0" w:color="auto"/>
            </w:tcBorders>
          </w:tcPr>
          <w:p w:rsidR="001C61DB" w:rsidRPr="001C61DB" w:rsidRDefault="001C61DB" w:rsidP="001C61DB">
            <w:pPr>
              <w:spacing w:after="0" w:line="276" w:lineRule="auto"/>
              <w:jc w:val="center"/>
              <w:rPr>
                <w:rFonts w:ascii="Times New Roman" w:eastAsia="Calibri" w:hAnsi="Times New Roman" w:cs="Times New Roman"/>
              </w:rPr>
            </w:pPr>
            <w:r w:rsidRPr="001C61DB">
              <w:rPr>
                <w:rFonts w:ascii="Times New Roman" w:eastAsia="Calibri" w:hAnsi="Times New Roman" w:cs="Times New Roman"/>
              </w:rPr>
              <w:t>4</w:t>
            </w:r>
          </w:p>
        </w:tc>
      </w:tr>
      <w:tr w:rsidR="001C61DB" w:rsidRPr="001C61DB" w:rsidTr="006D0813">
        <w:trPr>
          <w:trHeight w:val="323"/>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1C61DB" w:rsidRPr="001C61DB" w:rsidRDefault="001C61DB" w:rsidP="001C61DB">
            <w:pPr>
              <w:spacing w:after="0" w:line="276" w:lineRule="auto"/>
              <w:jc w:val="center"/>
              <w:rPr>
                <w:rFonts w:ascii="Times New Roman" w:eastAsia="Calibri" w:hAnsi="Times New Roman" w:cs="Times New Roman"/>
                <w:b/>
                <w:bCs/>
                <w:color w:val="000000"/>
              </w:rPr>
            </w:pPr>
            <w:r w:rsidRPr="001C61DB">
              <w:rPr>
                <w:rFonts w:ascii="Times New Roman" w:eastAsia="Calibri" w:hAnsi="Times New Roman" w:cs="Times New Roman"/>
                <w:b/>
                <w:bCs/>
                <w:color w:val="000000"/>
              </w:rPr>
              <w:t>3 vieta</w:t>
            </w:r>
          </w:p>
        </w:tc>
        <w:tc>
          <w:tcPr>
            <w:tcW w:w="1331" w:type="dxa"/>
            <w:tcBorders>
              <w:top w:val="nil"/>
              <w:left w:val="nil"/>
              <w:bottom w:val="single" w:sz="4" w:space="0" w:color="auto"/>
              <w:right w:val="nil"/>
            </w:tcBorders>
            <w:vAlign w:val="center"/>
          </w:tcPr>
          <w:p w:rsidR="001C61DB" w:rsidRPr="001C61DB" w:rsidRDefault="001C61DB" w:rsidP="001C61DB">
            <w:pPr>
              <w:spacing w:after="0" w:line="276" w:lineRule="auto"/>
              <w:jc w:val="center"/>
              <w:rPr>
                <w:rFonts w:ascii="Times New Roman" w:eastAsia="Calibri" w:hAnsi="Times New Roman" w:cs="Times New Roman"/>
              </w:rPr>
            </w:pPr>
            <w:r w:rsidRPr="001C61DB">
              <w:rPr>
                <w:rFonts w:ascii="Times New Roman" w:eastAsia="Calibri" w:hAnsi="Times New Roman" w:cs="Times New Roman"/>
              </w:rPr>
              <w:t>1</w:t>
            </w:r>
          </w:p>
        </w:tc>
        <w:tc>
          <w:tcPr>
            <w:tcW w:w="236" w:type="dxa"/>
            <w:tcBorders>
              <w:top w:val="nil"/>
              <w:left w:val="nil"/>
              <w:bottom w:val="single" w:sz="4" w:space="0" w:color="auto"/>
              <w:right w:val="single" w:sz="4" w:space="0" w:color="auto"/>
            </w:tcBorders>
            <w:shd w:val="clear" w:color="auto" w:fill="auto"/>
            <w:noWrap/>
            <w:vAlign w:val="center"/>
          </w:tcPr>
          <w:p w:rsidR="001C61DB" w:rsidRPr="001C61DB" w:rsidRDefault="001C61DB" w:rsidP="001C61DB">
            <w:pPr>
              <w:spacing w:after="0" w:line="276" w:lineRule="auto"/>
              <w:jc w:val="center"/>
              <w:rPr>
                <w:rFonts w:ascii="Times New Roman" w:eastAsia="Calibri" w:hAnsi="Times New Roman" w:cs="Times New Roman"/>
                <w:color w:val="FF0000"/>
              </w:rPr>
            </w:pPr>
          </w:p>
        </w:tc>
        <w:tc>
          <w:tcPr>
            <w:tcW w:w="1682" w:type="dxa"/>
            <w:tcBorders>
              <w:top w:val="nil"/>
              <w:left w:val="nil"/>
              <w:bottom w:val="single" w:sz="4" w:space="0" w:color="auto"/>
              <w:right w:val="nil"/>
            </w:tcBorders>
            <w:vAlign w:val="center"/>
          </w:tcPr>
          <w:p w:rsidR="001C61DB" w:rsidRPr="001C61DB" w:rsidRDefault="001C61DB" w:rsidP="001C61DB">
            <w:pPr>
              <w:spacing w:after="0" w:line="276" w:lineRule="auto"/>
              <w:jc w:val="center"/>
              <w:rPr>
                <w:rFonts w:ascii="Times New Roman" w:eastAsia="Calibri" w:hAnsi="Times New Roman" w:cs="Times New Roman"/>
              </w:rPr>
            </w:pPr>
            <w:r w:rsidRPr="001C61DB">
              <w:rPr>
                <w:rFonts w:ascii="Times New Roman" w:eastAsia="Calibri" w:hAnsi="Times New Roman" w:cs="Times New Roman"/>
              </w:rPr>
              <w:t>5</w:t>
            </w:r>
          </w:p>
        </w:tc>
        <w:tc>
          <w:tcPr>
            <w:tcW w:w="284" w:type="dxa"/>
            <w:tcBorders>
              <w:top w:val="nil"/>
              <w:left w:val="nil"/>
              <w:bottom w:val="single" w:sz="4" w:space="0" w:color="auto"/>
              <w:right w:val="single" w:sz="4" w:space="0" w:color="auto"/>
            </w:tcBorders>
            <w:shd w:val="clear" w:color="auto" w:fill="auto"/>
            <w:noWrap/>
            <w:vAlign w:val="center"/>
          </w:tcPr>
          <w:p w:rsidR="001C61DB" w:rsidRPr="001C61DB" w:rsidRDefault="001C61DB" w:rsidP="001C61DB">
            <w:pPr>
              <w:spacing w:after="0" w:line="276" w:lineRule="auto"/>
              <w:jc w:val="center"/>
              <w:rPr>
                <w:rFonts w:ascii="Times New Roman" w:eastAsia="Calibri" w:hAnsi="Times New Roman" w:cs="Times New Roman"/>
              </w:rPr>
            </w:pPr>
          </w:p>
        </w:tc>
        <w:tc>
          <w:tcPr>
            <w:tcW w:w="1842" w:type="dxa"/>
            <w:tcBorders>
              <w:top w:val="nil"/>
              <w:left w:val="nil"/>
              <w:bottom w:val="single" w:sz="4" w:space="0" w:color="auto"/>
              <w:right w:val="single" w:sz="4" w:space="0" w:color="auto"/>
            </w:tcBorders>
            <w:vAlign w:val="center"/>
          </w:tcPr>
          <w:p w:rsidR="001C61DB" w:rsidRPr="001C61DB" w:rsidRDefault="001C61DB" w:rsidP="001C61DB">
            <w:pPr>
              <w:spacing w:after="0" w:line="276" w:lineRule="auto"/>
              <w:jc w:val="center"/>
              <w:rPr>
                <w:rFonts w:ascii="Times New Roman" w:eastAsia="Calibri" w:hAnsi="Times New Roman" w:cs="Times New Roman"/>
              </w:rPr>
            </w:pPr>
            <w:r w:rsidRPr="001C61DB">
              <w:rPr>
                <w:rFonts w:ascii="Times New Roman" w:eastAsia="Calibri" w:hAnsi="Times New Roman" w:cs="Times New Roman"/>
              </w:rPr>
              <w:t>3</w:t>
            </w:r>
          </w:p>
        </w:tc>
        <w:tc>
          <w:tcPr>
            <w:tcW w:w="2127" w:type="dxa"/>
            <w:tcBorders>
              <w:top w:val="nil"/>
              <w:left w:val="nil"/>
              <w:bottom w:val="single" w:sz="4" w:space="0" w:color="auto"/>
              <w:right w:val="single" w:sz="4" w:space="0" w:color="auto"/>
            </w:tcBorders>
          </w:tcPr>
          <w:p w:rsidR="001C61DB" w:rsidRPr="001C61DB" w:rsidRDefault="001C61DB" w:rsidP="001C61DB">
            <w:pPr>
              <w:spacing w:after="0" w:line="276" w:lineRule="auto"/>
              <w:jc w:val="center"/>
              <w:rPr>
                <w:rFonts w:ascii="Times New Roman" w:eastAsia="Calibri" w:hAnsi="Times New Roman" w:cs="Times New Roman"/>
              </w:rPr>
            </w:pPr>
            <w:r w:rsidRPr="001C61DB">
              <w:rPr>
                <w:rFonts w:ascii="Times New Roman" w:eastAsia="Calibri" w:hAnsi="Times New Roman" w:cs="Times New Roman"/>
              </w:rPr>
              <w:t>2</w:t>
            </w:r>
          </w:p>
        </w:tc>
        <w:tc>
          <w:tcPr>
            <w:tcW w:w="2166" w:type="dxa"/>
            <w:tcBorders>
              <w:top w:val="nil"/>
              <w:left w:val="nil"/>
              <w:bottom w:val="single" w:sz="4" w:space="0" w:color="auto"/>
              <w:right w:val="single" w:sz="4" w:space="0" w:color="auto"/>
            </w:tcBorders>
          </w:tcPr>
          <w:p w:rsidR="001C61DB" w:rsidRPr="001C61DB" w:rsidRDefault="001C61DB" w:rsidP="001C61DB">
            <w:pPr>
              <w:spacing w:after="0" w:line="276" w:lineRule="auto"/>
              <w:jc w:val="center"/>
              <w:rPr>
                <w:rFonts w:ascii="Times New Roman" w:eastAsia="Calibri" w:hAnsi="Times New Roman" w:cs="Times New Roman"/>
              </w:rPr>
            </w:pPr>
            <w:r w:rsidRPr="001C61DB">
              <w:rPr>
                <w:rFonts w:ascii="Times New Roman" w:eastAsia="Calibri" w:hAnsi="Times New Roman" w:cs="Times New Roman"/>
              </w:rPr>
              <w:t>4</w:t>
            </w:r>
          </w:p>
        </w:tc>
      </w:tr>
      <w:tr w:rsidR="001C61DB" w:rsidRPr="001C61DB" w:rsidTr="006D0813">
        <w:trPr>
          <w:trHeight w:val="323"/>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1C61DB" w:rsidRPr="001C61DB" w:rsidRDefault="001C61DB" w:rsidP="001C61DB">
            <w:pPr>
              <w:spacing w:after="0" w:line="276" w:lineRule="auto"/>
              <w:jc w:val="center"/>
              <w:rPr>
                <w:rFonts w:ascii="Times New Roman" w:eastAsia="Calibri" w:hAnsi="Times New Roman" w:cs="Times New Roman"/>
                <w:b/>
                <w:bCs/>
                <w:color w:val="000000"/>
              </w:rPr>
            </w:pPr>
            <w:r w:rsidRPr="001C61DB">
              <w:rPr>
                <w:rFonts w:ascii="Times New Roman" w:eastAsia="Calibri" w:hAnsi="Times New Roman" w:cs="Times New Roman"/>
                <w:b/>
                <w:bCs/>
                <w:color w:val="000000"/>
              </w:rPr>
              <w:t>Iš viso</w:t>
            </w:r>
          </w:p>
        </w:tc>
        <w:tc>
          <w:tcPr>
            <w:tcW w:w="1331" w:type="dxa"/>
            <w:tcBorders>
              <w:top w:val="nil"/>
              <w:left w:val="nil"/>
              <w:bottom w:val="single" w:sz="4" w:space="0" w:color="auto"/>
              <w:right w:val="nil"/>
            </w:tcBorders>
            <w:vAlign w:val="center"/>
          </w:tcPr>
          <w:p w:rsidR="001C61DB" w:rsidRPr="001C61DB" w:rsidRDefault="001C61DB" w:rsidP="001C61DB">
            <w:pPr>
              <w:spacing w:after="0" w:line="276" w:lineRule="auto"/>
              <w:jc w:val="center"/>
              <w:rPr>
                <w:rFonts w:ascii="Times New Roman" w:eastAsia="Calibri" w:hAnsi="Times New Roman" w:cs="Times New Roman"/>
                <w:b/>
              </w:rPr>
            </w:pPr>
            <w:r w:rsidRPr="001C61DB">
              <w:rPr>
                <w:rFonts w:ascii="Times New Roman" w:eastAsia="Calibri" w:hAnsi="Times New Roman" w:cs="Times New Roman"/>
                <w:b/>
              </w:rPr>
              <w:t>8</w:t>
            </w:r>
          </w:p>
        </w:tc>
        <w:tc>
          <w:tcPr>
            <w:tcW w:w="236" w:type="dxa"/>
            <w:tcBorders>
              <w:top w:val="nil"/>
              <w:left w:val="nil"/>
              <w:bottom w:val="single" w:sz="4" w:space="0" w:color="auto"/>
              <w:right w:val="single" w:sz="4" w:space="0" w:color="auto"/>
            </w:tcBorders>
            <w:shd w:val="clear" w:color="auto" w:fill="auto"/>
            <w:noWrap/>
            <w:vAlign w:val="center"/>
            <w:hideMark/>
          </w:tcPr>
          <w:p w:rsidR="001C61DB" w:rsidRPr="001C61DB" w:rsidRDefault="001C61DB" w:rsidP="001C61DB">
            <w:pPr>
              <w:spacing w:after="0" w:line="276" w:lineRule="auto"/>
              <w:jc w:val="center"/>
              <w:rPr>
                <w:rFonts w:ascii="Times New Roman" w:eastAsia="Calibri" w:hAnsi="Times New Roman" w:cs="Times New Roman"/>
                <w:b/>
                <w:color w:val="FF0000"/>
              </w:rPr>
            </w:pPr>
          </w:p>
        </w:tc>
        <w:tc>
          <w:tcPr>
            <w:tcW w:w="1682" w:type="dxa"/>
            <w:tcBorders>
              <w:top w:val="nil"/>
              <w:left w:val="nil"/>
              <w:bottom w:val="single" w:sz="4" w:space="0" w:color="auto"/>
              <w:right w:val="nil"/>
            </w:tcBorders>
            <w:vAlign w:val="center"/>
          </w:tcPr>
          <w:p w:rsidR="001C61DB" w:rsidRPr="001C61DB" w:rsidRDefault="001C61DB" w:rsidP="001C61DB">
            <w:pPr>
              <w:spacing w:after="0" w:line="276" w:lineRule="auto"/>
              <w:jc w:val="center"/>
              <w:rPr>
                <w:rFonts w:ascii="Times New Roman" w:eastAsia="Calibri" w:hAnsi="Times New Roman" w:cs="Times New Roman"/>
                <w:b/>
              </w:rPr>
            </w:pPr>
            <w:r w:rsidRPr="001C61DB">
              <w:rPr>
                <w:rFonts w:ascii="Times New Roman" w:eastAsia="Calibri" w:hAnsi="Times New Roman" w:cs="Times New Roman"/>
                <w:b/>
              </w:rPr>
              <w:t>5</w:t>
            </w:r>
          </w:p>
        </w:tc>
        <w:tc>
          <w:tcPr>
            <w:tcW w:w="284" w:type="dxa"/>
            <w:tcBorders>
              <w:top w:val="nil"/>
              <w:left w:val="nil"/>
              <w:bottom w:val="single" w:sz="4" w:space="0" w:color="auto"/>
              <w:right w:val="single" w:sz="4" w:space="0" w:color="auto"/>
            </w:tcBorders>
            <w:shd w:val="clear" w:color="auto" w:fill="auto"/>
            <w:noWrap/>
            <w:vAlign w:val="center"/>
          </w:tcPr>
          <w:p w:rsidR="001C61DB" w:rsidRPr="001C61DB" w:rsidRDefault="001C61DB" w:rsidP="001C61DB">
            <w:pPr>
              <w:spacing w:after="0" w:line="276" w:lineRule="auto"/>
              <w:jc w:val="center"/>
              <w:rPr>
                <w:rFonts w:ascii="Times New Roman" w:eastAsia="Calibri" w:hAnsi="Times New Roman" w:cs="Times New Roman"/>
                <w:b/>
              </w:rPr>
            </w:pPr>
          </w:p>
        </w:tc>
        <w:tc>
          <w:tcPr>
            <w:tcW w:w="1842" w:type="dxa"/>
            <w:tcBorders>
              <w:top w:val="nil"/>
              <w:left w:val="nil"/>
              <w:bottom w:val="single" w:sz="4" w:space="0" w:color="auto"/>
              <w:right w:val="single" w:sz="4" w:space="0" w:color="auto"/>
            </w:tcBorders>
            <w:vAlign w:val="center"/>
          </w:tcPr>
          <w:p w:rsidR="001C61DB" w:rsidRPr="001C61DB" w:rsidRDefault="001C61DB" w:rsidP="001C61DB">
            <w:pPr>
              <w:spacing w:after="0" w:line="276" w:lineRule="auto"/>
              <w:jc w:val="center"/>
              <w:rPr>
                <w:rFonts w:ascii="Times New Roman" w:eastAsia="Calibri" w:hAnsi="Times New Roman" w:cs="Times New Roman"/>
                <w:b/>
              </w:rPr>
            </w:pPr>
            <w:r w:rsidRPr="001C61DB">
              <w:rPr>
                <w:rFonts w:ascii="Times New Roman" w:eastAsia="Calibri" w:hAnsi="Times New Roman" w:cs="Times New Roman"/>
                <w:b/>
              </w:rPr>
              <w:t>5</w:t>
            </w:r>
          </w:p>
        </w:tc>
        <w:tc>
          <w:tcPr>
            <w:tcW w:w="2127" w:type="dxa"/>
            <w:tcBorders>
              <w:top w:val="nil"/>
              <w:left w:val="nil"/>
              <w:bottom w:val="single" w:sz="4" w:space="0" w:color="auto"/>
              <w:right w:val="single" w:sz="4" w:space="0" w:color="auto"/>
            </w:tcBorders>
          </w:tcPr>
          <w:p w:rsidR="001C61DB" w:rsidRPr="001C61DB" w:rsidRDefault="001C61DB" w:rsidP="001C61DB">
            <w:pPr>
              <w:spacing w:after="0" w:line="276" w:lineRule="auto"/>
              <w:jc w:val="center"/>
              <w:rPr>
                <w:rFonts w:ascii="Times New Roman" w:eastAsia="Calibri" w:hAnsi="Times New Roman" w:cs="Times New Roman"/>
                <w:b/>
              </w:rPr>
            </w:pPr>
            <w:r w:rsidRPr="001C61DB">
              <w:rPr>
                <w:rFonts w:ascii="Times New Roman" w:eastAsia="Calibri" w:hAnsi="Times New Roman" w:cs="Times New Roman"/>
                <w:b/>
              </w:rPr>
              <w:t>7</w:t>
            </w:r>
          </w:p>
        </w:tc>
        <w:tc>
          <w:tcPr>
            <w:tcW w:w="2166" w:type="dxa"/>
            <w:tcBorders>
              <w:top w:val="nil"/>
              <w:left w:val="nil"/>
              <w:bottom w:val="single" w:sz="4" w:space="0" w:color="auto"/>
              <w:right w:val="single" w:sz="4" w:space="0" w:color="auto"/>
            </w:tcBorders>
          </w:tcPr>
          <w:p w:rsidR="001C61DB" w:rsidRPr="001C61DB" w:rsidRDefault="001C61DB" w:rsidP="001C61DB">
            <w:pPr>
              <w:spacing w:after="0" w:line="276" w:lineRule="auto"/>
              <w:jc w:val="center"/>
              <w:rPr>
                <w:rFonts w:ascii="Times New Roman" w:eastAsia="Calibri" w:hAnsi="Times New Roman" w:cs="Times New Roman"/>
                <w:b/>
              </w:rPr>
            </w:pPr>
            <w:r w:rsidRPr="001C61DB">
              <w:rPr>
                <w:rFonts w:ascii="Times New Roman" w:eastAsia="Calibri" w:hAnsi="Times New Roman" w:cs="Times New Roman"/>
                <w:b/>
              </w:rPr>
              <w:t>8</w:t>
            </w:r>
          </w:p>
        </w:tc>
      </w:tr>
    </w:tbl>
    <w:p w:rsidR="001C61DB" w:rsidRPr="001C61DB" w:rsidRDefault="001C61DB" w:rsidP="001C61DB">
      <w:pPr>
        <w:spacing w:after="0" w:line="276" w:lineRule="auto"/>
        <w:jc w:val="center"/>
        <w:rPr>
          <w:rFonts w:ascii="Times New Roman" w:eastAsia="Calibri" w:hAnsi="Times New Roman" w:cs="Times New Roman"/>
          <w:b/>
          <w:bCs/>
          <w:sz w:val="24"/>
          <w:szCs w:val="24"/>
        </w:rPr>
      </w:pPr>
    </w:p>
    <w:p w:rsidR="001C61DB" w:rsidRPr="001C61DB" w:rsidRDefault="001C61DB" w:rsidP="001C61DB">
      <w:pPr>
        <w:spacing w:after="0" w:line="276" w:lineRule="auto"/>
        <w:rPr>
          <w:rFonts w:ascii="Times New Roman" w:eastAsia="Calibri" w:hAnsi="Times New Roman" w:cs="Times New Roman"/>
          <w:sz w:val="24"/>
        </w:rPr>
      </w:pPr>
      <w:r w:rsidRPr="001C61DB">
        <w:rPr>
          <w:rFonts w:ascii="Times New Roman" w:eastAsia="Calibri" w:hAnsi="Times New Roman" w:cs="Times New Roman"/>
          <w:sz w:val="24"/>
          <w:szCs w:val="24"/>
        </w:rPr>
        <w:t xml:space="preserve">         Joniškio MDC  2019-2021 m. strateginio plano tikslai ir 2018-2019 m.m. veiklos  uždaviniai  buvo orientuoti  ugdymo(si) proceso kokybės gerinimui bei saugios, sveikos ir estetinės ugdymosi kryptį atitinkančios aplinkos MDC kūrimui, įtraukiant bendruomenę ir socialinius partnerius.</w:t>
      </w:r>
      <w:r w:rsidRPr="001C61DB">
        <w:rPr>
          <w:rFonts w:ascii="Times New Roman" w:eastAsia="Calibri" w:hAnsi="Times New Roman" w:cs="Times New Roman"/>
          <w:sz w:val="24"/>
        </w:rPr>
        <w:t xml:space="preserve"> </w:t>
      </w:r>
    </w:p>
    <w:p w:rsidR="001C61DB" w:rsidRPr="001C61DB" w:rsidRDefault="001C61DB" w:rsidP="001C61DB">
      <w:pPr>
        <w:spacing w:after="0" w:line="276" w:lineRule="auto"/>
        <w:rPr>
          <w:rFonts w:ascii="Times New Roman" w:eastAsia="Calibri" w:hAnsi="Times New Roman" w:cs="Times New Roman"/>
          <w:sz w:val="24"/>
        </w:rPr>
      </w:pPr>
      <w:r w:rsidRPr="001C61DB">
        <w:rPr>
          <w:rFonts w:ascii="Times New Roman" w:eastAsia="Calibri" w:hAnsi="Times New Roman" w:cs="Times New Roman"/>
          <w:sz w:val="24"/>
        </w:rPr>
        <w:t xml:space="preserve">         Pirmojo uždavinio ,,Tobulinti pamokos vadybą“</w:t>
      </w:r>
      <w:r w:rsidRPr="001C61DB">
        <w:rPr>
          <w:rFonts w:ascii="Times New Roman" w:eastAsia="Calibri" w:hAnsi="Times New Roman" w:cs="Times New Roman"/>
          <w:sz w:val="24"/>
          <w:szCs w:val="24"/>
        </w:rPr>
        <w:t xml:space="preserve"> </w:t>
      </w:r>
      <w:r w:rsidRPr="001C61DB">
        <w:rPr>
          <w:rFonts w:ascii="Times New Roman" w:eastAsia="Times New Roman" w:hAnsi="Times New Roman" w:cs="Times New Roman"/>
          <w:sz w:val="24"/>
          <w:szCs w:val="24"/>
          <w:lang w:val="sv-SE"/>
        </w:rPr>
        <w:t xml:space="preserve">mokyklos mokytojai kartu  su Vilkaviškio r. Žaliosios Vinco Žemaičio pagrindinės mokyklos mokytojais aktyviai dalyvavo 2014-2020 m ES fondų lėšų finansuojamame projekte 2017-12-11 Nr. 09.2.1-esfa-k-728-01-0094 „Virtualios ugdymo aplinkos diegimas išnaudojant 3d vaizdinių ugdymo priemonių galimybes tobulinant socialinių mokslų dalykų pasiekimų rezultatus“. </w:t>
      </w:r>
      <w:r w:rsidRPr="001C61DB">
        <w:rPr>
          <w:rFonts w:ascii="Times New Roman" w:eastAsia="Times New Roman" w:hAnsi="Times New Roman" w:cs="Times New Roman"/>
          <w:color w:val="000000"/>
          <w:sz w:val="24"/>
          <w:szCs w:val="20"/>
        </w:rPr>
        <w:t xml:space="preserve">Projekto metu įdiegta inovatyvi virtuali ugdymo aplinka, mokytojai tobulino su tuo susijusias kompetencijas ir  konsultantų padedami  sukūrė ir virtualioje ugdymo erdvėje patalpino </w:t>
      </w:r>
      <w:r w:rsidRPr="001C61DB">
        <w:rPr>
          <w:rFonts w:ascii="Times New Roman" w:eastAsia="Times New Roman" w:hAnsi="Times New Roman" w:cs="Times New Roman"/>
          <w:sz w:val="24"/>
          <w:szCs w:val="20"/>
        </w:rPr>
        <w:t xml:space="preserve">5 vnt. </w:t>
      </w:r>
      <w:r w:rsidRPr="001C61DB">
        <w:rPr>
          <w:rFonts w:ascii="Times New Roman" w:eastAsia="Times New Roman" w:hAnsi="Times New Roman" w:cs="Times New Roman"/>
          <w:color w:val="000000"/>
          <w:sz w:val="24"/>
          <w:szCs w:val="20"/>
        </w:rPr>
        <w:t>virtualių e-pamokų.</w:t>
      </w:r>
    </w:p>
    <w:p w:rsidR="001C61DB" w:rsidRPr="001C61DB" w:rsidRDefault="001C61DB" w:rsidP="001C61DB">
      <w:pPr>
        <w:spacing w:after="0" w:line="276" w:lineRule="auto"/>
        <w:rPr>
          <w:rFonts w:ascii="Times New Roman" w:eastAsia="Times New Roman" w:hAnsi="Times New Roman" w:cs="Times New Roman"/>
          <w:sz w:val="24"/>
          <w:szCs w:val="24"/>
          <w:lang w:val="sv-SE"/>
        </w:rPr>
      </w:pPr>
      <w:r w:rsidRPr="001C61DB">
        <w:rPr>
          <w:rFonts w:ascii="Times New Roman" w:eastAsia="Times New Roman" w:hAnsi="Times New Roman" w:cs="Times New Roman"/>
          <w:sz w:val="24"/>
          <w:szCs w:val="24"/>
          <w:lang w:val="sv-SE"/>
        </w:rPr>
        <w:t xml:space="preserve">      MDC dalyvavo Ugdymo plėtotės centro projekto „Bendrojo ugdymo mokytojų bendrųjų ir dalykinių kompetencijų tobulinimas“ mini mokymų kvalifikacijos tobulinimo programoje: "Mokymosi nuostatos, būdai ir išmokimo stebėjimas", "Vertinimas ugdant", "Mokyklos įsivertinimo proceso planavimas ir organizavimas".   </w:t>
      </w:r>
    </w:p>
    <w:p w:rsidR="001C61DB" w:rsidRPr="001C61DB" w:rsidRDefault="001C61DB" w:rsidP="001C61DB">
      <w:pPr>
        <w:overflowPunct w:val="0"/>
        <w:spacing w:after="0" w:line="276" w:lineRule="auto"/>
        <w:textAlignment w:val="baseline"/>
        <w:rPr>
          <w:rFonts w:ascii="Times New Roman" w:eastAsia="Times New Roman" w:hAnsi="Times New Roman" w:cs="Times New Roman"/>
          <w:sz w:val="24"/>
          <w:szCs w:val="24"/>
          <w:lang w:eastAsia="lt-LT"/>
        </w:rPr>
      </w:pPr>
      <w:r w:rsidRPr="001C61DB">
        <w:rPr>
          <w:rFonts w:ascii="Times New Roman" w:eastAsia="Times New Roman" w:hAnsi="Times New Roman" w:cs="Times New Roman"/>
          <w:b/>
          <w:sz w:val="24"/>
          <w:szCs w:val="24"/>
          <w:lang w:eastAsia="lt-LT"/>
        </w:rPr>
        <w:t xml:space="preserve">        </w:t>
      </w:r>
      <w:r w:rsidRPr="001C61DB">
        <w:rPr>
          <w:rFonts w:ascii="Times New Roman" w:eastAsia="Times New Roman" w:hAnsi="Times New Roman" w:cs="Times New Roman"/>
          <w:sz w:val="24"/>
          <w:szCs w:val="24"/>
          <w:lang w:eastAsia="lt-LT"/>
        </w:rPr>
        <w:t>Mokytojai</w:t>
      </w:r>
      <w:r w:rsidRPr="001C61DB">
        <w:rPr>
          <w:rFonts w:ascii="Times New Roman" w:eastAsia="Times New Roman" w:hAnsi="Times New Roman" w:cs="Times New Roman"/>
          <w:b/>
          <w:sz w:val="24"/>
          <w:szCs w:val="24"/>
          <w:lang w:eastAsia="lt-LT"/>
        </w:rPr>
        <w:t xml:space="preserve"> </w:t>
      </w:r>
      <w:r w:rsidRPr="001C61DB">
        <w:rPr>
          <w:rFonts w:ascii="Times New Roman" w:eastAsia="Times New Roman" w:hAnsi="Times New Roman" w:cs="Times New Roman"/>
          <w:sz w:val="24"/>
          <w:szCs w:val="24"/>
          <w:lang w:eastAsia="lt-LT"/>
        </w:rPr>
        <w:t>dalyvavo pedagoginių idėjų mugės „Geros mokyklos link“, vykusios 2019 m. vasario 19 d. Molėtų progimnazijoje metodinėje dienoje ,,Projektų nauda mokyklos bendruomenei“. Mokytojai  dalinosi sėkminga, kokybiška, veiksminga ir rezultatyvia darbo patirtimi ir idėjomis kuriant gerą mokyklą, remiantis ,,Geros mokyklos koncepcija“. Gegužės mėn. mokykloje rajono užsienio kalbų mokytojams organizuotas apskritas stalas „Tarptautiniai projektai mokykloje. Užsienio kalbos mokytojo vaidmuo“.</w:t>
      </w:r>
    </w:p>
    <w:p w:rsidR="001C61DB" w:rsidRPr="001C61DB" w:rsidRDefault="001C61DB" w:rsidP="001C61DB">
      <w:pPr>
        <w:overflowPunct w:val="0"/>
        <w:spacing w:after="0" w:line="276" w:lineRule="auto"/>
        <w:textAlignment w:val="baseline"/>
        <w:rPr>
          <w:rFonts w:ascii="Times New Roman" w:eastAsia="Times New Roman" w:hAnsi="Times New Roman" w:cs="Times New Roman"/>
          <w:sz w:val="24"/>
          <w:szCs w:val="24"/>
          <w:lang w:eastAsia="lt-LT"/>
        </w:rPr>
      </w:pPr>
      <w:r w:rsidRPr="001C61DB">
        <w:rPr>
          <w:rFonts w:ascii="Times New Roman" w:eastAsia="Times New Roman" w:hAnsi="Times New Roman" w:cs="Times New Roman"/>
          <w:sz w:val="24"/>
          <w:szCs w:val="24"/>
          <w:lang w:eastAsia="lt-LT"/>
        </w:rPr>
        <w:t xml:space="preserve">  MDC organizuotas mokytojams seminaras „Ankstyvosios intervencijos modelis ir S.M.A.R.T. tėvystė“ (2019-01-10).</w:t>
      </w:r>
    </w:p>
    <w:p w:rsidR="001C61DB" w:rsidRPr="001C61DB" w:rsidRDefault="001C61DB" w:rsidP="001C61DB">
      <w:pPr>
        <w:autoSpaceDE w:val="0"/>
        <w:autoSpaceDN w:val="0"/>
        <w:adjustRightInd w:val="0"/>
        <w:spacing w:after="0" w:line="276" w:lineRule="auto"/>
        <w:rPr>
          <w:rFonts w:ascii="Times New Roman" w:eastAsia="Calibri" w:hAnsi="Times New Roman" w:cs="Times New Roman"/>
          <w:color w:val="000000"/>
          <w:sz w:val="23"/>
          <w:szCs w:val="23"/>
        </w:rPr>
      </w:pPr>
      <w:r w:rsidRPr="001C61DB">
        <w:rPr>
          <w:rFonts w:ascii="Times New Roman" w:eastAsia="Times New Roman" w:hAnsi="Times New Roman" w:cs="Times New Roman"/>
          <w:color w:val="000000"/>
          <w:sz w:val="24"/>
          <w:szCs w:val="24"/>
          <w:lang w:eastAsia="lt-LT"/>
        </w:rPr>
        <w:t xml:space="preserve">Dalintasi gerąja darbo patirtimi, vestos (11 proc.) atviros pamokos kolega-kolegai, </w:t>
      </w:r>
      <w:r w:rsidRPr="001C61DB">
        <w:rPr>
          <w:rFonts w:ascii="Times New Roman" w:eastAsia="Calibri" w:hAnsi="Times New Roman" w:cs="Times New Roman"/>
          <w:color w:val="000000"/>
          <w:sz w:val="23"/>
          <w:szCs w:val="23"/>
        </w:rPr>
        <w:t xml:space="preserve">50 proc. mokytojų vedė netradicines pamokas. </w:t>
      </w:r>
    </w:p>
    <w:p w:rsidR="001C61DB" w:rsidRPr="001C61DB" w:rsidRDefault="001C61DB" w:rsidP="001C61DB">
      <w:pPr>
        <w:overflowPunct w:val="0"/>
        <w:spacing w:after="0" w:line="276" w:lineRule="auto"/>
        <w:textAlignment w:val="baseline"/>
        <w:rPr>
          <w:rFonts w:ascii="Times New Roman" w:eastAsia="Times New Roman" w:hAnsi="Times New Roman" w:cs="Times New Roman"/>
          <w:sz w:val="24"/>
          <w:szCs w:val="24"/>
          <w:lang w:eastAsia="lt-LT"/>
        </w:rPr>
      </w:pPr>
      <w:r w:rsidRPr="001C61DB">
        <w:rPr>
          <w:rFonts w:ascii="Times New Roman" w:eastAsia="Times New Roman" w:hAnsi="Times New Roman" w:cs="Times New Roman"/>
          <w:sz w:val="24"/>
          <w:szCs w:val="24"/>
          <w:lang w:eastAsia="lt-LT"/>
        </w:rPr>
        <w:t xml:space="preserve">Mokytojai dalyvavo kvalifikacijos tobulinimo renginiuose. Vienam mokytojui tenka apie 40 val.    </w:t>
      </w:r>
    </w:p>
    <w:p w:rsidR="001C61DB" w:rsidRPr="001C61DB" w:rsidRDefault="001C61DB" w:rsidP="001C61DB">
      <w:pPr>
        <w:spacing w:after="0" w:line="276" w:lineRule="auto"/>
        <w:jc w:val="both"/>
        <w:rPr>
          <w:rFonts w:ascii="Times New Roman" w:eastAsia="Calibri" w:hAnsi="Times New Roman" w:cs="Times New Roman"/>
          <w:sz w:val="24"/>
          <w:szCs w:val="24"/>
        </w:rPr>
      </w:pPr>
      <w:r w:rsidRPr="001C61DB">
        <w:rPr>
          <w:rFonts w:ascii="Times New Roman" w:eastAsia="Times New Roman" w:hAnsi="Times New Roman" w:cs="Times New Roman"/>
          <w:sz w:val="24"/>
          <w:szCs w:val="24"/>
          <w:lang w:eastAsia="lt-LT"/>
        </w:rPr>
        <w:t xml:space="preserve">        Uždavinio ,,</w:t>
      </w:r>
      <w:r w:rsidRPr="001C61DB">
        <w:rPr>
          <w:rFonts w:ascii="Times New Roman" w:eastAsia="Calibri" w:hAnsi="Times New Roman" w:cs="Times New Roman"/>
          <w:sz w:val="24"/>
        </w:rPr>
        <w:t xml:space="preserve"> Teikti kokybišką ir savalaikę pagalbą mokiniams“</w:t>
      </w:r>
      <w:r w:rsidRPr="001C61DB">
        <w:rPr>
          <w:rFonts w:ascii="Times New Roman" w:eastAsia="Calibri" w:hAnsi="Times New Roman" w:cs="Times New Roman"/>
          <w:sz w:val="24"/>
          <w:szCs w:val="24"/>
        </w:rPr>
        <w:t xml:space="preserve"> įgyvendinimui, </w:t>
      </w:r>
      <w:r w:rsidRPr="001C61DB">
        <w:rPr>
          <w:rFonts w:ascii="Times New Roman" w:eastAsia="Calibri" w:hAnsi="Times New Roman" w:cs="Times New Roman"/>
          <w:sz w:val="24"/>
          <w:szCs w:val="24"/>
          <w:shd w:val="clear" w:color="auto" w:fill="FFFFFF"/>
        </w:rPr>
        <w:t>Metodinė taryba organizavo pasitarimus mokytojų, dėstančių toje pačioje klasėje. Buvo kalbama apie mokinių individualias savybes, gebėjimus, pasiekimus, pagalbą mokiniui.</w:t>
      </w:r>
      <w:r w:rsidRPr="001C61DB">
        <w:rPr>
          <w:rFonts w:ascii="Times New Roman" w:eastAsia="Calibri" w:hAnsi="Times New Roman" w:cs="Times New Roman"/>
          <w:sz w:val="24"/>
          <w:szCs w:val="24"/>
        </w:rPr>
        <w:t xml:space="preserve"> Mokytojų metodinėje taryboje  vyko pasitarimai dėl bandomųjų testų, NMPP, PUPP, užsienio kalbų mokėjimo lygio testų rezultatų. Buvo išsiaiškintos kiekvieno mokinio stipriosios ir silpnosios dalyko mokėjimo sritys, tartasi kaip padėti mokiniams siekti geresnių rezultatų.</w:t>
      </w:r>
      <w:r w:rsidRPr="001C61DB">
        <w:rPr>
          <w:rFonts w:ascii="Times New Roman" w:eastAsia="Calibri" w:hAnsi="Times New Roman" w:cs="Times New Roman"/>
          <w:sz w:val="24"/>
        </w:rPr>
        <w:t xml:space="preserve"> 75 proc. pamokų buvo teikiamas grįžtamasis ryšys, 50 proc. mokinių moka įsivertinti veiklą ir pasiekimus pamokoje.</w:t>
      </w:r>
      <w:r w:rsidRPr="001C61DB">
        <w:rPr>
          <w:rFonts w:ascii="Times New Roman" w:eastAsia="Calibri" w:hAnsi="Times New Roman" w:cs="Times New Roman"/>
          <w:sz w:val="24"/>
          <w:szCs w:val="24"/>
        </w:rPr>
        <w:t xml:space="preserve"> Stiprinamas mokymosi pagalbos teikimas ne pamokų metu skiriant konsultacijas mokiniui pageidaujant, bendradarbiaujant su logopedu.</w:t>
      </w:r>
    </w:p>
    <w:p w:rsidR="001C61DB" w:rsidRPr="001C61DB" w:rsidRDefault="001C61DB" w:rsidP="001C61DB">
      <w:pPr>
        <w:spacing w:after="0" w:line="276" w:lineRule="auto"/>
        <w:rPr>
          <w:rFonts w:ascii="Times New Roman" w:eastAsia="Times New Roman" w:hAnsi="Times New Roman" w:cs="Times New Roman"/>
          <w:sz w:val="24"/>
          <w:szCs w:val="24"/>
          <w:lang w:val="sv-SE"/>
        </w:rPr>
      </w:pPr>
      <w:r w:rsidRPr="001C61DB">
        <w:rPr>
          <w:rFonts w:ascii="Times New Roman" w:eastAsia="Times New Roman" w:hAnsi="Times New Roman" w:cs="Times New Roman"/>
          <w:sz w:val="24"/>
          <w:szCs w:val="24"/>
          <w:lang w:eastAsia="lt-LT"/>
        </w:rPr>
        <w:t xml:space="preserve">      Trečio uždavinio ,,</w:t>
      </w:r>
      <w:r w:rsidRPr="001C61DB">
        <w:rPr>
          <w:rFonts w:ascii="Times New Roman" w:eastAsia="Calibri" w:hAnsi="Times New Roman" w:cs="Times New Roman"/>
          <w:sz w:val="24"/>
        </w:rPr>
        <w:t xml:space="preserve"> Siekti suvokto MDC  veiklos įsivertinimo“, mokyklos mokytojai dalyvavo</w:t>
      </w:r>
      <w:r w:rsidRPr="001C61DB">
        <w:rPr>
          <w:rFonts w:ascii="Times New Roman" w:eastAsia="Times New Roman" w:hAnsi="Times New Roman" w:cs="Times New Roman"/>
          <w:sz w:val="24"/>
          <w:szCs w:val="24"/>
          <w:lang w:val="sv-SE"/>
        </w:rPr>
        <w:t xml:space="preserve"> Ugdymo plėtotės centro projekto „Bendrojo ugdymo mokytojų bendrųjų ir dalykinių kompetencijų tobulinimas“ mini mokymų kvalifikacijos tobulinimo programoje ,,Mokyklos įsivertinimo proceso planavimas ir organizavimas".  </w:t>
      </w:r>
      <w:r w:rsidRPr="001C61DB">
        <w:rPr>
          <w:rFonts w:ascii="Times New Roman" w:eastAsia="Calibri" w:hAnsi="Times New Roman" w:cs="Times New Roman"/>
          <w:sz w:val="24"/>
          <w:szCs w:val="24"/>
        </w:rPr>
        <w:t xml:space="preserve">Organizuojant ugdymo procesą, jį planuojant, naudojami mokinių pasiekimų tyrimų, išorės ir vidaus vertinimo rezultatų analizės duomenys. Atliekamas MDC veiklos įsivertinimas. </w:t>
      </w:r>
      <w:r w:rsidRPr="001C61DB">
        <w:rPr>
          <w:rFonts w:ascii="Times New Roman" w:eastAsia="Times New Roman" w:hAnsi="Times New Roman" w:cs="Times New Roman"/>
          <w:sz w:val="24"/>
          <w:szCs w:val="24"/>
          <w:lang w:val="sv-SE"/>
        </w:rPr>
        <w:t xml:space="preserve"> </w:t>
      </w:r>
      <w:r w:rsidRPr="001C61DB">
        <w:rPr>
          <w:rFonts w:ascii="Times New Roman" w:eastAsia="Calibri" w:hAnsi="Times New Roman" w:cs="Times New Roman"/>
          <w:sz w:val="24"/>
        </w:rPr>
        <w:t xml:space="preserve">Parengtos mokytojų ir metodinių grupių ataskaitos kasmet pristatomos metodinės tarybos </w:t>
      </w:r>
      <w:r w:rsidRPr="001C61DB">
        <w:rPr>
          <w:rFonts w:ascii="Times New Roman" w:eastAsia="Calibri" w:hAnsi="Times New Roman" w:cs="Times New Roman"/>
          <w:sz w:val="24"/>
        </w:rPr>
        <w:lastRenderedPageBreak/>
        <w:t>posėdžiuose. Mokytojas analizuoja savo ugdomosios veiklos pokyčius per mokslo metus ir su tais pokyčiais susijusią mokinių pažangą ir pasiekimus. Sudarant ugdymo ir veiklos bei klasių auklėtojų planus, panaudojami apklausų rezultatai. Įsivertinimo rezultatai panaudojami planuojant MDC metų veiklą.</w:t>
      </w:r>
    </w:p>
    <w:p w:rsidR="001C61DB" w:rsidRPr="001C61DB" w:rsidRDefault="001C61DB" w:rsidP="001C61DB">
      <w:pPr>
        <w:spacing w:after="0" w:line="276" w:lineRule="auto"/>
        <w:rPr>
          <w:rFonts w:ascii="Times New Roman" w:eastAsia="Calibri" w:hAnsi="Times New Roman" w:cs="Times New Roman"/>
          <w:sz w:val="24"/>
        </w:rPr>
      </w:pPr>
      <w:r w:rsidRPr="001C61DB">
        <w:rPr>
          <w:rFonts w:ascii="Times New Roman" w:eastAsia="Calibri" w:hAnsi="Times New Roman" w:cs="Times New Roman"/>
          <w:b/>
          <w:sz w:val="24"/>
          <w:szCs w:val="24"/>
        </w:rPr>
        <w:t xml:space="preserve">       </w:t>
      </w:r>
      <w:r w:rsidRPr="001C61DB">
        <w:rPr>
          <w:rFonts w:ascii="Times New Roman" w:eastAsia="Calibri" w:hAnsi="Times New Roman" w:cs="Times New Roman"/>
          <w:sz w:val="24"/>
          <w:szCs w:val="24"/>
        </w:rPr>
        <w:t xml:space="preserve">Antro tikslo įgyvendinimui iškelti uždaviniai: 1.Mokyklos edukacinių aplinkų kūrimas ir plėtojimas, 2. </w:t>
      </w:r>
      <w:r w:rsidRPr="001C61DB">
        <w:rPr>
          <w:rFonts w:ascii="Times New Roman" w:eastAsia="Calibri" w:hAnsi="Times New Roman" w:cs="Times New Roman"/>
          <w:sz w:val="24"/>
        </w:rPr>
        <w:t>Bendravimo ir bendradarbiavimo su mokinių tėvais ir socialiniais partneriais plėtra.</w:t>
      </w:r>
    </w:p>
    <w:p w:rsidR="001C61DB" w:rsidRPr="001C61DB" w:rsidRDefault="001C61DB" w:rsidP="001C61DB">
      <w:pPr>
        <w:spacing w:after="0" w:line="276" w:lineRule="auto"/>
        <w:rPr>
          <w:rFonts w:ascii="Times New Roman" w:eastAsia="Calibri" w:hAnsi="Times New Roman" w:cs="Times New Roman"/>
          <w:sz w:val="24"/>
        </w:rPr>
      </w:pPr>
      <w:r w:rsidRPr="001C61DB">
        <w:rPr>
          <w:rFonts w:ascii="Times New Roman" w:eastAsia="Calibri" w:hAnsi="Times New Roman" w:cs="Times New Roman"/>
          <w:sz w:val="24"/>
          <w:szCs w:val="24"/>
        </w:rPr>
        <w:t xml:space="preserve"> Uždavinio ,,Mokyklos edukacinių aplinkų kūrimas ir plėtojimas“, </w:t>
      </w:r>
      <w:r w:rsidRPr="001C61DB">
        <w:rPr>
          <w:rFonts w:ascii="Times New Roman" w:eastAsia="Calibri" w:hAnsi="Times New Roman" w:cs="Times New Roman"/>
          <w:sz w:val="24"/>
        </w:rPr>
        <w:t>sukurtos ir atnaujinamos  mokinių darbų parodos: paroda “ Simono Karczmaro paminklas Dieveniškėms“, Linos Nausėdienė ir Arvydo Kazlausko tapybos darbai.</w:t>
      </w:r>
    </w:p>
    <w:p w:rsidR="001C61DB" w:rsidRPr="001C61DB" w:rsidRDefault="001C61DB" w:rsidP="001C61DB">
      <w:pPr>
        <w:overflowPunct w:val="0"/>
        <w:spacing w:after="0" w:line="276" w:lineRule="auto"/>
        <w:textAlignment w:val="baseline"/>
        <w:rPr>
          <w:rFonts w:ascii="Times New Roman" w:eastAsia="Times New Roman" w:hAnsi="Times New Roman" w:cs="Times New Roman"/>
          <w:sz w:val="24"/>
          <w:szCs w:val="24"/>
          <w:lang w:eastAsia="lt-LT"/>
        </w:rPr>
      </w:pPr>
      <w:r w:rsidRPr="001C61DB">
        <w:rPr>
          <w:rFonts w:ascii="Times New Roman" w:eastAsia="Times New Roman" w:hAnsi="Times New Roman" w:cs="Times New Roman"/>
          <w:sz w:val="24"/>
          <w:szCs w:val="24"/>
          <w:lang w:eastAsia="lt-LT"/>
        </w:rPr>
        <w:t>Pagal galimybes stengiamės atnaujinti mokyklos edukacines aplinkas: mokinių darbeliais, mokytojų metodiniais darbais.</w:t>
      </w:r>
    </w:p>
    <w:p w:rsidR="001C61DB" w:rsidRPr="001C61DB" w:rsidRDefault="001C61DB" w:rsidP="001C61DB">
      <w:pPr>
        <w:spacing w:after="0" w:line="276" w:lineRule="auto"/>
        <w:rPr>
          <w:rFonts w:ascii="Times New Roman" w:eastAsia="Calibri" w:hAnsi="Times New Roman" w:cs="Times New Roman"/>
          <w:sz w:val="24"/>
        </w:rPr>
      </w:pPr>
      <w:r w:rsidRPr="001C61DB">
        <w:rPr>
          <w:rFonts w:ascii="Times New Roman" w:eastAsia="Calibri" w:hAnsi="Times New Roman" w:cs="Times New Roman"/>
          <w:sz w:val="24"/>
          <w:szCs w:val="24"/>
        </w:rPr>
        <w:t xml:space="preserve">      Uždavinio ,, </w:t>
      </w:r>
      <w:r w:rsidRPr="001C61DB">
        <w:rPr>
          <w:rFonts w:ascii="Times New Roman" w:eastAsia="Calibri" w:hAnsi="Times New Roman" w:cs="Times New Roman"/>
          <w:sz w:val="24"/>
        </w:rPr>
        <w:t>Bendravimo ir bendradarbiavimo su mokinių tėvais ir socialiniais partneriais plėtra“</w:t>
      </w:r>
      <w:r w:rsidRPr="001C61DB">
        <w:rPr>
          <w:rFonts w:ascii="Times New Roman" w:eastAsia="Calibri" w:hAnsi="Times New Roman" w:cs="Times New Roman"/>
          <w:sz w:val="24"/>
          <w:szCs w:val="24"/>
        </w:rPr>
        <w:t xml:space="preserve"> įgyvendinimui </w:t>
      </w:r>
      <w:r w:rsidRPr="001C61DB">
        <w:rPr>
          <w:rFonts w:ascii="Times New Roman" w:eastAsia="Calibri" w:hAnsi="Times New Roman" w:cs="Times New Roman"/>
          <w:sz w:val="24"/>
        </w:rPr>
        <w:t xml:space="preserve"> </w:t>
      </w:r>
      <w:r w:rsidRPr="001C61DB">
        <w:rPr>
          <w:rFonts w:ascii="Times New Roman" w:eastAsia="Times New Roman" w:hAnsi="Times New Roman" w:cs="Times New Roman"/>
          <w:sz w:val="24"/>
          <w:szCs w:val="24"/>
        </w:rPr>
        <w:t>priešmokyklinės grupės mokytoja vykdė programą ,,Zipio draugai“, pradinių klasių mokytojos vykdė programą „Antras žingsnis“ ir „Įveikiame kartu“, 5-10 kl. klasių vadovai - ,,Savu keliu“.</w:t>
      </w:r>
      <w:r w:rsidRPr="001C61DB">
        <w:rPr>
          <w:rFonts w:ascii="Times New Roman" w:eastAsia="Calibri" w:hAnsi="Times New Roman" w:cs="Times New Roman"/>
          <w:sz w:val="24"/>
        </w:rPr>
        <w:t xml:space="preserve"> Mokiniai dalyvavo </w:t>
      </w:r>
      <w:r w:rsidRPr="001C61DB">
        <w:rPr>
          <w:rFonts w:ascii="Times New Roman" w:eastAsia="Times New Roman" w:hAnsi="Times New Roman" w:cs="Times New Roman"/>
          <w:sz w:val="24"/>
          <w:szCs w:val="24"/>
        </w:rPr>
        <w:t>projekto „Neformaliojo vaikų švietimo paslaugų plėtra“ edukacinėse programose: ,,Gamtos pėdsekystė“, ,,Įdomioji archeologija“, ,,Geležinkelių pasaulis“, ,,Juoko dirbtuvės“, ,,Interaktyvusis dizainas ir technologijos“. Inturkės „Bendrystės centre“ mokiniai  kepė velykinius sausainius.</w:t>
      </w:r>
    </w:p>
    <w:p w:rsidR="001C61DB" w:rsidRPr="001C61DB" w:rsidRDefault="001C61DB" w:rsidP="001C61DB">
      <w:pPr>
        <w:overflowPunct w:val="0"/>
        <w:spacing w:after="0" w:line="276" w:lineRule="auto"/>
        <w:textAlignment w:val="baseline"/>
        <w:rPr>
          <w:rFonts w:ascii="Times New Roman" w:eastAsia="Times New Roman" w:hAnsi="Times New Roman" w:cs="Times New Roman"/>
          <w:b/>
          <w:sz w:val="24"/>
          <w:szCs w:val="24"/>
          <w:lang w:eastAsia="lt-LT"/>
        </w:rPr>
      </w:pPr>
      <w:r w:rsidRPr="001C61DB">
        <w:rPr>
          <w:rFonts w:ascii="Times New Roman" w:eastAsia="Times New Roman" w:hAnsi="Times New Roman" w:cs="Times New Roman"/>
          <w:sz w:val="24"/>
          <w:szCs w:val="24"/>
        </w:rPr>
        <w:t>Mokinių taryba inicijavo ir organizavo:  Tolerancijos dienos, „Savaitės be patyčių“, savanorystės akcijas „Darom“, ,,Padėk globojamam augintiniui“, Kaziuko mugė, rudens gėrybių paroda „Rudenėlis jau atėjo“.</w:t>
      </w:r>
      <w:r w:rsidRPr="001C61DB">
        <w:rPr>
          <w:rFonts w:ascii="Times New Roman" w:eastAsia="Times New Roman" w:hAnsi="Times New Roman" w:cs="Times New Roman"/>
          <w:b/>
          <w:sz w:val="24"/>
          <w:szCs w:val="24"/>
          <w:lang w:eastAsia="lt-LT"/>
        </w:rPr>
        <w:t xml:space="preserve"> </w:t>
      </w:r>
    </w:p>
    <w:p w:rsidR="001C61DB" w:rsidRPr="001C61DB" w:rsidRDefault="001C61DB" w:rsidP="001C61DB">
      <w:pPr>
        <w:overflowPunct w:val="0"/>
        <w:spacing w:after="0" w:line="276" w:lineRule="auto"/>
        <w:textAlignment w:val="baseline"/>
        <w:rPr>
          <w:rFonts w:ascii="Times New Roman" w:eastAsia="Times New Roman" w:hAnsi="Times New Roman" w:cs="Times New Roman"/>
          <w:sz w:val="24"/>
          <w:szCs w:val="24"/>
        </w:rPr>
      </w:pPr>
      <w:r w:rsidRPr="001C61DB">
        <w:rPr>
          <w:rFonts w:ascii="Times New Roman" w:eastAsia="Times New Roman" w:hAnsi="Times New Roman" w:cs="Times New Roman"/>
          <w:sz w:val="24"/>
          <w:szCs w:val="24"/>
        </w:rPr>
        <w:t xml:space="preserve">Kartu su bendruomene organizuoti renginiai: ,,Sausio 13-oji“, ,,Kovo 11-oji‘.Solidarumo bėgime“ aktyvūs būna ne tik vaikai, bet ir tėvai, ir mokyklos darbuotojai.  </w:t>
      </w:r>
    </w:p>
    <w:p w:rsidR="001C61DB" w:rsidRPr="001C61DB" w:rsidRDefault="001C61DB" w:rsidP="001C61DB">
      <w:pPr>
        <w:spacing w:after="0" w:line="276" w:lineRule="auto"/>
        <w:rPr>
          <w:rFonts w:ascii="Times New Roman" w:eastAsia="Times New Roman" w:hAnsi="Times New Roman" w:cs="Times New Roman"/>
          <w:sz w:val="24"/>
          <w:szCs w:val="24"/>
        </w:rPr>
      </w:pPr>
      <w:r w:rsidRPr="001C61DB">
        <w:rPr>
          <w:rFonts w:ascii="Times New Roman" w:eastAsia="Times New Roman" w:hAnsi="Times New Roman" w:cs="Times New Roman"/>
          <w:sz w:val="24"/>
          <w:szCs w:val="24"/>
        </w:rPr>
        <w:t xml:space="preserve">     Su biblioteka organizuoti renginiai: </w:t>
      </w:r>
      <w:r w:rsidRPr="001C61DB">
        <w:rPr>
          <w:rFonts w:ascii="Times New Roman" w:eastAsia="Calibri" w:hAnsi="Times New Roman" w:cs="Times New Roman"/>
          <w:sz w:val="24"/>
        </w:rPr>
        <w:t>Gerumo mugė, o surinktos lėšos virto  kalėdiniais lauknešėliais vienišiems žmonėms.  MDC  svečiavosi buvęs mokinys poetas, dramaturgas, režisierius ir bardas Mindaugas Valiukas su žmona aktore Valda Bičkute. Organizuotame vakare buvo pristatyta penktoji autoriaus knyga „Mokytojas mirti“. Autorius Antanas Žilėnas pristatė savo naująją knygą „Parubežys ir parubežiniai“. Knygą autorius skyrė Lietuvos Nepriklausomybės paskelbimo šimtmečiui ir Pasienio policijos 95 metų sukakčiai paminėti.</w:t>
      </w:r>
      <w:r w:rsidRPr="001C61DB">
        <w:rPr>
          <w:rFonts w:ascii="Times New Roman" w:eastAsia="Times New Roman" w:hAnsi="Times New Roman" w:cs="Times New Roman"/>
          <w:sz w:val="24"/>
          <w:szCs w:val="24"/>
        </w:rPr>
        <w:t xml:space="preserve"> Vyko</w:t>
      </w:r>
      <w:r w:rsidRPr="001C61DB">
        <w:rPr>
          <w:rFonts w:ascii="Times New Roman" w:eastAsia="Calibri" w:hAnsi="Times New Roman" w:cs="Times New Roman"/>
          <w:sz w:val="24"/>
        </w:rPr>
        <w:t xml:space="preserve"> </w:t>
      </w:r>
      <w:r w:rsidRPr="001C61DB">
        <w:rPr>
          <w:rFonts w:ascii="Times New Roman" w:eastAsia="Times New Roman" w:hAnsi="Times New Roman" w:cs="Times New Roman"/>
          <w:sz w:val="24"/>
          <w:szCs w:val="24"/>
        </w:rPr>
        <w:t xml:space="preserve">Režisierės Martinos Jablonskytės dokumentinio filmo „Lituanie, mano laisve“  pristatymas, </w:t>
      </w:r>
      <w:r w:rsidRPr="001C61DB">
        <w:rPr>
          <w:rFonts w:ascii="Times New Roman" w:eastAsia="Calibri" w:hAnsi="Times New Roman" w:cs="Times New Roman"/>
          <w:sz w:val="24"/>
        </w:rPr>
        <w:t>Dalia Valeikienė mokė karpinių meno.</w:t>
      </w:r>
    </w:p>
    <w:p w:rsidR="001C61DB" w:rsidRPr="001C61DB" w:rsidRDefault="001C61DB" w:rsidP="001C61DB">
      <w:pPr>
        <w:spacing w:after="0" w:line="276" w:lineRule="auto"/>
        <w:rPr>
          <w:rFonts w:ascii="Times New Roman" w:eastAsia="Calibri" w:hAnsi="Times New Roman" w:cs="Times New Roman"/>
          <w:sz w:val="24"/>
        </w:rPr>
      </w:pPr>
      <w:r w:rsidRPr="001C61DB">
        <w:rPr>
          <w:rFonts w:ascii="Times New Roman" w:eastAsia="Times New Roman" w:hAnsi="Times New Roman" w:cs="Times New Roman"/>
          <w:sz w:val="24"/>
          <w:szCs w:val="24"/>
        </w:rPr>
        <w:t>Organizuoti  judumo ir sveikatingumo renginiai, susitikimai su Molėtų r. policijos komisariato pareigūnais. Įsteigta pailgintos dienos grupė,</w:t>
      </w:r>
    </w:p>
    <w:p w:rsidR="001C61DB" w:rsidRPr="001C61DB" w:rsidRDefault="001C61DB" w:rsidP="001C61DB">
      <w:pPr>
        <w:spacing w:after="0" w:line="276" w:lineRule="auto"/>
        <w:rPr>
          <w:rFonts w:ascii="Times New Roman" w:eastAsia="Calibri" w:hAnsi="Times New Roman" w:cs="Times New Roman"/>
          <w:sz w:val="24"/>
          <w:szCs w:val="24"/>
        </w:rPr>
      </w:pPr>
    </w:p>
    <w:p w:rsidR="001C61DB" w:rsidRPr="001C61DB" w:rsidRDefault="001C61DB" w:rsidP="001C61DB">
      <w:pPr>
        <w:spacing w:after="0" w:line="276" w:lineRule="auto"/>
        <w:rPr>
          <w:rFonts w:ascii="Times New Roman" w:eastAsia="Calibri" w:hAnsi="Times New Roman" w:cs="Times New Roman"/>
          <w:b/>
          <w:bCs/>
          <w:sz w:val="24"/>
          <w:szCs w:val="24"/>
        </w:rPr>
      </w:pPr>
      <w:r w:rsidRPr="001C61DB">
        <w:rPr>
          <w:rFonts w:ascii="Times New Roman" w:eastAsia="Calibri" w:hAnsi="Times New Roman" w:cs="Times New Roman"/>
          <w:sz w:val="24"/>
          <w:szCs w:val="24"/>
        </w:rPr>
        <w:t xml:space="preserve">                                                                                                       </w:t>
      </w:r>
      <w:r w:rsidRPr="001C61DB">
        <w:rPr>
          <w:rFonts w:ascii="Times New Roman" w:eastAsia="Calibri" w:hAnsi="Times New Roman" w:cs="Times New Roman"/>
          <w:b/>
          <w:bCs/>
          <w:sz w:val="24"/>
          <w:szCs w:val="24"/>
        </w:rPr>
        <w:t>III. SSGG ANALIZĖ</w:t>
      </w:r>
    </w:p>
    <w:tbl>
      <w:tblPr>
        <w:tblStyle w:val="Lentelstinklelis12"/>
        <w:tblW w:w="0" w:type="auto"/>
        <w:tblLook w:val="04A0" w:firstRow="1" w:lastRow="0" w:firstColumn="1" w:lastColumn="0" w:noHBand="0" w:noVBand="1"/>
      </w:tblPr>
      <w:tblGrid>
        <w:gridCol w:w="7109"/>
        <w:gridCol w:w="7110"/>
      </w:tblGrid>
      <w:tr w:rsidR="001C61DB" w:rsidRPr="001C61DB" w:rsidTr="006D0813">
        <w:tc>
          <w:tcPr>
            <w:tcW w:w="7109" w:type="dxa"/>
          </w:tcPr>
          <w:p w:rsidR="001C61DB" w:rsidRPr="001C61DB" w:rsidRDefault="001C61DB" w:rsidP="001C61DB">
            <w:pPr>
              <w:spacing w:line="276" w:lineRule="auto"/>
              <w:rPr>
                <w:b/>
                <w:bCs/>
                <w:sz w:val="23"/>
                <w:szCs w:val="23"/>
              </w:rPr>
            </w:pPr>
            <w:r w:rsidRPr="001C61DB">
              <w:rPr>
                <w:b/>
                <w:bCs/>
                <w:sz w:val="23"/>
                <w:szCs w:val="23"/>
              </w:rPr>
              <w:t xml:space="preserve">Stiprybės: </w:t>
            </w:r>
          </w:p>
        </w:tc>
        <w:tc>
          <w:tcPr>
            <w:tcW w:w="7110" w:type="dxa"/>
          </w:tcPr>
          <w:p w:rsidR="001C61DB" w:rsidRPr="001C61DB" w:rsidRDefault="001C61DB" w:rsidP="001C61DB">
            <w:pPr>
              <w:spacing w:line="276" w:lineRule="auto"/>
              <w:rPr>
                <w:b/>
                <w:bCs/>
                <w:sz w:val="23"/>
                <w:szCs w:val="23"/>
              </w:rPr>
            </w:pPr>
            <w:r w:rsidRPr="001C61DB">
              <w:rPr>
                <w:b/>
                <w:bCs/>
                <w:sz w:val="23"/>
                <w:szCs w:val="23"/>
              </w:rPr>
              <w:t>Silpnybės:</w:t>
            </w:r>
          </w:p>
        </w:tc>
      </w:tr>
      <w:tr w:rsidR="001C61DB" w:rsidRPr="001C61DB" w:rsidTr="006D0813">
        <w:tc>
          <w:tcPr>
            <w:tcW w:w="7109" w:type="dxa"/>
          </w:tcPr>
          <w:p w:rsidR="001C61DB" w:rsidRPr="001C61DB" w:rsidRDefault="001C61DB" w:rsidP="001C61DB">
            <w:pPr>
              <w:spacing w:line="276" w:lineRule="auto"/>
              <w:rPr>
                <w:bCs/>
                <w:sz w:val="24"/>
                <w:szCs w:val="24"/>
              </w:rPr>
            </w:pPr>
            <w:r w:rsidRPr="001C61DB">
              <w:rPr>
                <w:bCs/>
                <w:sz w:val="24"/>
                <w:szCs w:val="24"/>
              </w:rPr>
              <w:t>1. Kvalifikuoti, ilgametę darbo patirtį turintys pedagogai.</w:t>
            </w:r>
          </w:p>
          <w:p w:rsidR="001C61DB" w:rsidRPr="001C61DB" w:rsidRDefault="001C61DB" w:rsidP="001C61DB">
            <w:pPr>
              <w:spacing w:line="276" w:lineRule="auto"/>
              <w:rPr>
                <w:bCs/>
                <w:sz w:val="24"/>
                <w:szCs w:val="24"/>
              </w:rPr>
            </w:pPr>
            <w:r w:rsidRPr="001C61DB">
              <w:rPr>
                <w:bCs/>
                <w:sz w:val="24"/>
                <w:szCs w:val="24"/>
              </w:rPr>
              <w:t>2. Patirties sklaida.</w:t>
            </w:r>
          </w:p>
          <w:p w:rsidR="001C61DB" w:rsidRPr="001C61DB" w:rsidRDefault="001C61DB" w:rsidP="001C61DB">
            <w:pPr>
              <w:spacing w:line="276" w:lineRule="auto"/>
              <w:rPr>
                <w:bCs/>
                <w:sz w:val="24"/>
                <w:szCs w:val="24"/>
              </w:rPr>
            </w:pPr>
            <w:r w:rsidRPr="001C61DB">
              <w:rPr>
                <w:bCs/>
                <w:sz w:val="24"/>
                <w:szCs w:val="24"/>
              </w:rPr>
              <w:lastRenderedPageBreak/>
              <w:t xml:space="preserve">3. Kompiuterizuotos darbo vietos mokytojams ir sudarytos sąlygos IKT taikymui ugdymo procese. Įdiegtas elektroninis TAMO dienynas. </w:t>
            </w:r>
          </w:p>
          <w:p w:rsidR="001C61DB" w:rsidRPr="001C61DB" w:rsidRDefault="001C61DB" w:rsidP="001C61DB">
            <w:pPr>
              <w:spacing w:line="276" w:lineRule="auto"/>
              <w:rPr>
                <w:bCs/>
                <w:sz w:val="24"/>
                <w:szCs w:val="24"/>
              </w:rPr>
            </w:pPr>
            <w:r w:rsidRPr="001C61DB">
              <w:rPr>
                <w:bCs/>
                <w:sz w:val="24"/>
                <w:szCs w:val="24"/>
              </w:rPr>
              <w:t xml:space="preserve">4. Ugdytinių dalyvavimas ir laimėjimai olimpiadose, konkursuose, varžybose. </w:t>
            </w:r>
          </w:p>
          <w:p w:rsidR="001C61DB" w:rsidRPr="001C61DB" w:rsidRDefault="001C61DB" w:rsidP="001C61DB">
            <w:pPr>
              <w:spacing w:line="276" w:lineRule="auto"/>
              <w:rPr>
                <w:bCs/>
                <w:sz w:val="24"/>
                <w:szCs w:val="24"/>
              </w:rPr>
            </w:pPr>
            <w:r w:rsidRPr="001C61DB">
              <w:rPr>
                <w:bCs/>
                <w:sz w:val="24"/>
                <w:szCs w:val="24"/>
              </w:rPr>
              <w:t>5. Žalingų įpročių nusikalstamumo prevencijos programų tęstinumas: ,,Antras žingsnis“, ,,Įveikiame kartu“, ,,Savu keliu“. Pradėta įgyvendinti priešmokyklinės grupės programa ,,Zipio draugai“.</w:t>
            </w:r>
          </w:p>
          <w:p w:rsidR="001C61DB" w:rsidRPr="001C61DB" w:rsidRDefault="001C61DB" w:rsidP="001C61DB">
            <w:pPr>
              <w:spacing w:line="276" w:lineRule="auto"/>
              <w:rPr>
                <w:bCs/>
                <w:sz w:val="24"/>
                <w:szCs w:val="24"/>
              </w:rPr>
            </w:pPr>
            <w:r w:rsidRPr="001C61DB">
              <w:rPr>
                <w:bCs/>
                <w:sz w:val="24"/>
                <w:szCs w:val="24"/>
              </w:rPr>
              <w:t xml:space="preserve">6. Mokykla atvira Joniškio seniūnijos gyventojams. Mokykloje vykdomas neformalusis suaugusiųjų švietimas: anglų, rankdarbių, aerobikos, tinklinio, krepšinio užsiėmimai. </w:t>
            </w:r>
          </w:p>
          <w:p w:rsidR="001C61DB" w:rsidRPr="001C61DB" w:rsidRDefault="001C61DB" w:rsidP="001C61DB">
            <w:pPr>
              <w:spacing w:line="276" w:lineRule="auto"/>
              <w:rPr>
                <w:bCs/>
                <w:sz w:val="24"/>
                <w:szCs w:val="24"/>
              </w:rPr>
            </w:pPr>
            <w:r w:rsidRPr="001C61DB">
              <w:rPr>
                <w:bCs/>
                <w:sz w:val="24"/>
                <w:szCs w:val="24"/>
              </w:rPr>
              <w:t>7. Pailgintos dienos grupė plėtoja  vaikų  socializacijos  galimybes,  užtikrina  saugų, kryptingą vaikų ugdymą ir užimtumą po pamokų.</w:t>
            </w:r>
          </w:p>
          <w:p w:rsidR="001C61DB" w:rsidRPr="001C61DB" w:rsidRDefault="001C61DB" w:rsidP="001C61DB">
            <w:pPr>
              <w:spacing w:line="276" w:lineRule="auto"/>
              <w:rPr>
                <w:bCs/>
                <w:sz w:val="24"/>
                <w:szCs w:val="24"/>
              </w:rPr>
            </w:pPr>
            <w:r w:rsidRPr="001C61DB">
              <w:rPr>
                <w:bCs/>
                <w:sz w:val="24"/>
                <w:szCs w:val="24"/>
              </w:rPr>
              <w:t xml:space="preserve">8. Vasaros poilsio stovykloje ugdomos komunikavimo, pažinimo, socialinės ir asmeninės kompetencijos.  </w:t>
            </w:r>
          </w:p>
          <w:p w:rsidR="001C61DB" w:rsidRPr="001C61DB" w:rsidRDefault="001C61DB" w:rsidP="001C61DB">
            <w:pPr>
              <w:spacing w:line="276" w:lineRule="auto"/>
              <w:rPr>
                <w:bCs/>
                <w:sz w:val="24"/>
                <w:szCs w:val="24"/>
              </w:rPr>
            </w:pPr>
            <w:r w:rsidRPr="001C61DB">
              <w:rPr>
                <w:bCs/>
                <w:sz w:val="24"/>
                <w:szCs w:val="24"/>
              </w:rPr>
              <w:t>9. Optimaliai organizuotas mokinių pavėžėjimas.</w:t>
            </w:r>
          </w:p>
          <w:p w:rsidR="001C61DB" w:rsidRPr="001C61DB" w:rsidRDefault="001C61DB" w:rsidP="001C61DB">
            <w:pPr>
              <w:spacing w:line="276" w:lineRule="auto"/>
              <w:rPr>
                <w:bCs/>
                <w:color w:val="C00000"/>
                <w:sz w:val="24"/>
                <w:szCs w:val="24"/>
              </w:rPr>
            </w:pPr>
            <w:r w:rsidRPr="001C61DB">
              <w:rPr>
                <w:bCs/>
                <w:sz w:val="24"/>
                <w:szCs w:val="24"/>
              </w:rPr>
              <w:t>10. MDC infrastruktūra  pritaikyta  bendruomenės poreikiams</w:t>
            </w:r>
            <w:r w:rsidRPr="001C61DB">
              <w:rPr>
                <w:bCs/>
                <w:color w:val="C00000"/>
                <w:sz w:val="24"/>
                <w:szCs w:val="24"/>
              </w:rPr>
              <w:t>.</w:t>
            </w:r>
          </w:p>
          <w:p w:rsidR="001C61DB" w:rsidRPr="001C61DB" w:rsidRDefault="001C61DB" w:rsidP="001C61DB">
            <w:pPr>
              <w:spacing w:line="276" w:lineRule="auto"/>
              <w:rPr>
                <w:b/>
                <w:bCs/>
                <w:sz w:val="23"/>
                <w:szCs w:val="23"/>
              </w:rPr>
            </w:pPr>
            <w:r w:rsidRPr="001C61DB">
              <w:rPr>
                <w:bCs/>
                <w:sz w:val="24"/>
                <w:szCs w:val="24"/>
              </w:rPr>
              <w:t>11.  Savanorystė.</w:t>
            </w:r>
            <w:r w:rsidRPr="001C61DB">
              <w:rPr>
                <w:b/>
                <w:bCs/>
                <w:sz w:val="23"/>
                <w:szCs w:val="23"/>
              </w:rPr>
              <w:tab/>
            </w:r>
          </w:p>
        </w:tc>
        <w:tc>
          <w:tcPr>
            <w:tcW w:w="7110" w:type="dxa"/>
          </w:tcPr>
          <w:p w:rsidR="001C61DB" w:rsidRPr="001C61DB" w:rsidRDefault="001C61DB" w:rsidP="001C61DB">
            <w:pPr>
              <w:autoSpaceDE w:val="0"/>
              <w:autoSpaceDN w:val="0"/>
              <w:adjustRightInd w:val="0"/>
              <w:spacing w:line="276" w:lineRule="auto"/>
              <w:rPr>
                <w:sz w:val="24"/>
                <w:szCs w:val="24"/>
              </w:rPr>
            </w:pPr>
            <w:r w:rsidRPr="001C61DB">
              <w:rPr>
                <w:sz w:val="23"/>
                <w:szCs w:val="23"/>
              </w:rPr>
              <w:lastRenderedPageBreak/>
              <w:t xml:space="preserve">1. </w:t>
            </w:r>
            <w:r w:rsidRPr="001C61DB">
              <w:rPr>
                <w:sz w:val="24"/>
                <w:szCs w:val="24"/>
              </w:rPr>
              <w:t>Mokymo nuostatos ir būdai pamokose.</w:t>
            </w:r>
          </w:p>
          <w:p w:rsidR="001C61DB" w:rsidRPr="001C61DB" w:rsidRDefault="001C61DB" w:rsidP="001C61DB">
            <w:pPr>
              <w:spacing w:line="276" w:lineRule="auto"/>
              <w:rPr>
                <w:sz w:val="24"/>
                <w:szCs w:val="24"/>
              </w:rPr>
            </w:pPr>
            <w:r w:rsidRPr="001C61DB">
              <w:rPr>
                <w:sz w:val="23"/>
                <w:szCs w:val="23"/>
              </w:rPr>
              <w:t xml:space="preserve">2. </w:t>
            </w:r>
            <w:r w:rsidRPr="001C61DB">
              <w:rPr>
                <w:sz w:val="24"/>
                <w:szCs w:val="24"/>
              </w:rPr>
              <w:t>Vertinimas kaip ugdymas.</w:t>
            </w:r>
          </w:p>
          <w:p w:rsidR="001C61DB" w:rsidRPr="001C61DB" w:rsidRDefault="001C61DB" w:rsidP="001C61DB">
            <w:pPr>
              <w:autoSpaceDE w:val="0"/>
              <w:autoSpaceDN w:val="0"/>
              <w:adjustRightInd w:val="0"/>
              <w:spacing w:line="276" w:lineRule="auto"/>
              <w:rPr>
                <w:color w:val="000000"/>
                <w:sz w:val="23"/>
                <w:szCs w:val="23"/>
              </w:rPr>
            </w:pPr>
            <w:r w:rsidRPr="001C61DB">
              <w:rPr>
                <w:color w:val="000000"/>
                <w:sz w:val="23"/>
                <w:szCs w:val="23"/>
              </w:rPr>
              <w:lastRenderedPageBreak/>
              <w:t xml:space="preserve">3. Mokymasis jungtinėse klasėse. </w:t>
            </w:r>
          </w:p>
          <w:p w:rsidR="001C61DB" w:rsidRPr="001C61DB" w:rsidRDefault="001C61DB" w:rsidP="001C61DB">
            <w:pPr>
              <w:autoSpaceDE w:val="0"/>
              <w:autoSpaceDN w:val="0"/>
              <w:adjustRightInd w:val="0"/>
              <w:spacing w:line="276" w:lineRule="auto"/>
              <w:rPr>
                <w:color w:val="000000"/>
                <w:sz w:val="23"/>
                <w:szCs w:val="23"/>
              </w:rPr>
            </w:pPr>
            <w:r w:rsidRPr="001C61DB">
              <w:rPr>
                <w:color w:val="000000"/>
                <w:sz w:val="23"/>
                <w:szCs w:val="23"/>
              </w:rPr>
              <w:t xml:space="preserve">4. ¾ mokinių pasiekimai patenkinami. </w:t>
            </w:r>
          </w:p>
          <w:p w:rsidR="001C61DB" w:rsidRPr="001C61DB" w:rsidRDefault="001C61DB" w:rsidP="001C61DB">
            <w:pPr>
              <w:autoSpaceDE w:val="0"/>
              <w:autoSpaceDN w:val="0"/>
              <w:adjustRightInd w:val="0"/>
              <w:spacing w:line="276" w:lineRule="auto"/>
              <w:rPr>
                <w:color w:val="000000"/>
                <w:sz w:val="23"/>
                <w:szCs w:val="23"/>
              </w:rPr>
            </w:pPr>
            <w:r w:rsidRPr="001C61DB">
              <w:rPr>
                <w:color w:val="000000"/>
                <w:sz w:val="23"/>
                <w:szCs w:val="23"/>
              </w:rPr>
              <w:t xml:space="preserve">5. </w:t>
            </w:r>
            <w:r w:rsidRPr="001C61DB">
              <w:rPr>
                <w:sz w:val="23"/>
                <w:szCs w:val="23"/>
              </w:rPr>
              <w:t>30</w:t>
            </w:r>
            <w:r w:rsidRPr="001C61DB">
              <w:rPr>
                <w:color w:val="000000"/>
                <w:sz w:val="23"/>
                <w:szCs w:val="23"/>
              </w:rPr>
              <w:t xml:space="preserve"> proc. mokytojų Joniškio mokykla-daugiafunkcis centras nėra pagrindinė darbo vieta. </w:t>
            </w:r>
          </w:p>
          <w:p w:rsidR="001C61DB" w:rsidRPr="001C61DB" w:rsidRDefault="001C61DB" w:rsidP="001C61DB">
            <w:pPr>
              <w:autoSpaceDE w:val="0"/>
              <w:autoSpaceDN w:val="0"/>
              <w:adjustRightInd w:val="0"/>
              <w:spacing w:line="276" w:lineRule="auto"/>
              <w:rPr>
                <w:sz w:val="23"/>
                <w:szCs w:val="23"/>
              </w:rPr>
            </w:pPr>
            <w:r w:rsidRPr="001C61DB">
              <w:rPr>
                <w:color w:val="000000"/>
                <w:sz w:val="23"/>
                <w:szCs w:val="23"/>
              </w:rPr>
              <w:t xml:space="preserve">6. </w:t>
            </w:r>
            <w:r w:rsidRPr="001C61DB">
              <w:rPr>
                <w:sz w:val="23"/>
                <w:szCs w:val="23"/>
              </w:rPr>
              <w:t>Nepakankamas mokinių mokymosi motyvacijos ir mokėjimo</w:t>
            </w:r>
          </w:p>
          <w:p w:rsidR="001C61DB" w:rsidRPr="001C61DB" w:rsidRDefault="001C61DB" w:rsidP="001C61DB">
            <w:pPr>
              <w:autoSpaceDE w:val="0"/>
              <w:autoSpaceDN w:val="0"/>
              <w:adjustRightInd w:val="0"/>
              <w:spacing w:line="276" w:lineRule="auto"/>
              <w:rPr>
                <w:sz w:val="23"/>
                <w:szCs w:val="23"/>
              </w:rPr>
            </w:pPr>
            <w:r w:rsidRPr="001C61DB">
              <w:rPr>
                <w:sz w:val="23"/>
                <w:szCs w:val="23"/>
              </w:rPr>
              <w:t>mokytis lygis.</w:t>
            </w:r>
          </w:p>
          <w:p w:rsidR="001C61DB" w:rsidRPr="001C61DB" w:rsidRDefault="001C61DB" w:rsidP="001C61DB">
            <w:pPr>
              <w:autoSpaceDE w:val="0"/>
              <w:autoSpaceDN w:val="0"/>
              <w:adjustRightInd w:val="0"/>
              <w:spacing w:line="276" w:lineRule="auto"/>
              <w:rPr>
                <w:color w:val="000000"/>
                <w:sz w:val="23"/>
                <w:szCs w:val="23"/>
              </w:rPr>
            </w:pPr>
            <w:r w:rsidRPr="001C61DB">
              <w:rPr>
                <w:color w:val="000000"/>
                <w:sz w:val="23"/>
                <w:szCs w:val="23"/>
              </w:rPr>
              <w:t xml:space="preserve">7. Specialistų trūkumas (spec. pedagogo, psichologo, socialinio darbuotojo). </w:t>
            </w:r>
          </w:p>
          <w:p w:rsidR="001C61DB" w:rsidRPr="001C61DB" w:rsidRDefault="001C61DB" w:rsidP="001C61DB">
            <w:pPr>
              <w:autoSpaceDE w:val="0"/>
              <w:autoSpaceDN w:val="0"/>
              <w:adjustRightInd w:val="0"/>
              <w:spacing w:line="276" w:lineRule="auto"/>
              <w:rPr>
                <w:color w:val="000000"/>
                <w:sz w:val="23"/>
                <w:szCs w:val="23"/>
              </w:rPr>
            </w:pPr>
            <w:r w:rsidRPr="001C61DB">
              <w:rPr>
                <w:color w:val="000000"/>
                <w:sz w:val="23"/>
                <w:szCs w:val="23"/>
              </w:rPr>
              <w:t>8.Menkas tėvų įsitraukimas į ugdymo procesą.</w:t>
            </w:r>
          </w:p>
          <w:p w:rsidR="001C61DB" w:rsidRPr="001C61DB" w:rsidRDefault="001C61DB" w:rsidP="001C61DB">
            <w:pPr>
              <w:spacing w:line="276" w:lineRule="auto"/>
              <w:rPr>
                <w:b/>
                <w:bCs/>
                <w:sz w:val="23"/>
                <w:szCs w:val="23"/>
              </w:rPr>
            </w:pPr>
          </w:p>
        </w:tc>
      </w:tr>
      <w:tr w:rsidR="001C61DB" w:rsidRPr="001C61DB" w:rsidTr="006D0813">
        <w:tc>
          <w:tcPr>
            <w:tcW w:w="7109" w:type="dxa"/>
          </w:tcPr>
          <w:p w:rsidR="001C61DB" w:rsidRPr="001C61DB" w:rsidRDefault="001C61DB" w:rsidP="001C61DB">
            <w:pPr>
              <w:spacing w:line="276" w:lineRule="auto"/>
              <w:rPr>
                <w:b/>
                <w:bCs/>
                <w:sz w:val="24"/>
                <w:szCs w:val="24"/>
              </w:rPr>
            </w:pPr>
            <w:r w:rsidRPr="001C61DB">
              <w:rPr>
                <w:b/>
                <w:bCs/>
                <w:sz w:val="24"/>
                <w:szCs w:val="24"/>
              </w:rPr>
              <w:lastRenderedPageBreak/>
              <w:t>Galimybės:</w:t>
            </w:r>
          </w:p>
        </w:tc>
        <w:tc>
          <w:tcPr>
            <w:tcW w:w="7110" w:type="dxa"/>
          </w:tcPr>
          <w:p w:rsidR="001C61DB" w:rsidRPr="001C61DB" w:rsidRDefault="001C61DB" w:rsidP="001C61DB">
            <w:pPr>
              <w:spacing w:line="276" w:lineRule="auto"/>
              <w:rPr>
                <w:b/>
                <w:bCs/>
                <w:sz w:val="23"/>
                <w:szCs w:val="23"/>
              </w:rPr>
            </w:pPr>
            <w:r w:rsidRPr="001C61DB">
              <w:rPr>
                <w:b/>
                <w:bCs/>
                <w:sz w:val="23"/>
                <w:szCs w:val="23"/>
              </w:rPr>
              <w:t>Grėsmės:</w:t>
            </w:r>
          </w:p>
        </w:tc>
      </w:tr>
      <w:tr w:rsidR="001C61DB" w:rsidRPr="001C61DB" w:rsidTr="006D0813">
        <w:tc>
          <w:tcPr>
            <w:tcW w:w="7109" w:type="dxa"/>
          </w:tcPr>
          <w:p w:rsidR="001C61DB" w:rsidRPr="001C61DB" w:rsidRDefault="001C61DB" w:rsidP="001C61DB">
            <w:pPr>
              <w:spacing w:line="276" w:lineRule="auto"/>
              <w:rPr>
                <w:sz w:val="23"/>
                <w:szCs w:val="23"/>
              </w:rPr>
            </w:pPr>
            <w:r w:rsidRPr="001C61DB">
              <w:rPr>
                <w:sz w:val="23"/>
                <w:szCs w:val="23"/>
              </w:rPr>
              <w:t>1. Dalyvavimas projektuose stiprinant MDC materialinę bazę.</w:t>
            </w:r>
          </w:p>
          <w:p w:rsidR="001C61DB" w:rsidRPr="001C61DB" w:rsidRDefault="001C61DB" w:rsidP="001C61DB">
            <w:pPr>
              <w:spacing w:line="276" w:lineRule="auto"/>
              <w:rPr>
                <w:sz w:val="23"/>
                <w:szCs w:val="23"/>
              </w:rPr>
            </w:pPr>
            <w:r w:rsidRPr="001C61DB">
              <w:rPr>
                <w:sz w:val="23"/>
                <w:szCs w:val="23"/>
              </w:rPr>
              <w:t>2.</w:t>
            </w:r>
            <w:r w:rsidRPr="001C61DB">
              <w:rPr>
                <w:rFonts w:ascii="Calibri" w:hAnsi="Calibri"/>
              </w:rPr>
              <w:t xml:space="preserve"> </w:t>
            </w:r>
            <w:r w:rsidRPr="001C61DB">
              <w:rPr>
                <w:sz w:val="23"/>
                <w:szCs w:val="23"/>
              </w:rPr>
              <w:t>Tėvų švietimo tobulinimas naudojant TAMO dienyno teikiamas galimybes.</w:t>
            </w:r>
          </w:p>
          <w:p w:rsidR="001C61DB" w:rsidRPr="001C61DB" w:rsidRDefault="001C61DB" w:rsidP="001C61DB">
            <w:pPr>
              <w:spacing w:line="276" w:lineRule="auto"/>
              <w:rPr>
                <w:sz w:val="23"/>
                <w:szCs w:val="23"/>
              </w:rPr>
            </w:pPr>
            <w:r w:rsidRPr="001C61DB">
              <w:rPr>
                <w:sz w:val="23"/>
                <w:szCs w:val="23"/>
              </w:rPr>
              <w:t>3. Mokytojų didaktinių kompetencijų stiprinimas  šiuolaikiškai taikant  sąveikos paradigmai būdingus metodus (problemos sprendimas poroje arba grupėje, klasėje, bendradarbiavimas, veiklų planavimas grupėje, mini diskusija, bendros veiklos organizavimas – darbų kūrimas).</w:t>
            </w:r>
          </w:p>
          <w:p w:rsidR="001C61DB" w:rsidRPr="001C61DB" w:rsidRDefault="001C61DB" w:rsidP="001C61DB">
            <w:pPr>
              <w:spacing w:line="276" w:lineRule="auto"/>
              <w:rPr>
                <w:sz w:val="23"/>
                <w:szCs w:val="23"/>
              </w:rPr>
            </w:pPr>
            <w:r w:rsidRPr="001C61DB">
              <w:rPr>
                <w:sz w:val="23"/>
                <w:szCs w:val="23"/>
              </w:rPr>
              <w:t>4. Projektinės veiklos su socialiniais partneriais plėtojimas.</w:t>
            </w:r>
          </w:p>
          <w:p w:rsidR="001C61DB" w:rsidRPr="001C61DB" w:rsidRDefault="001C61DB" w:rsidP="001C61DB">
            <w:pPr>
              <w:autoSpaceDE w:val="0"/>
              <w:autoSpaceDN w:val="0"/>
              <w:adjustRightInd w:val="0"/>
              <w:spacing w:line="276" w:lineRule="auto"/>
              <w:rPr>
                <w:bCs/>
                <w:color w:val="C00000"/>
                <w:sz w:val="24"/>
                <w:szCs w:val="24"/>
              </w:rPr>
            </w:pPr>
            <w:r w:rsidRPr="001C61DB">
              <w:rPr>
                <w:color w:val="000000"/>
                <w:sz w:val="23"/>
                <w:szCs w:val="23"/>
              </w:rPr>
              <w:t xml:space="preserve">5. </w:t>
            </w:r>
            <w:r w:rsidRPr="001C61DB">
              <w:rPr>
                <w:sz w:val="23"/>
                <w:szCs w:val="23"/>
              </w:rPr>
              <w:t xml:space="preserve">Renovuotų MDC  erdvių </w:t>
            </w:r>
            <w:r w:rsidRPr="001C61DB">
              <w:rPr>
                <w:bCs/>
                <w:sz w:val="24"/>
                <w:szCs w:val="24"/>
              </w:rPr>
              <w:t xml:space="preserve"> įveiklinimas</w:t>
            </w:r>
            <w:r w:rsidRPr="001C61DB">
              <w:rPr>
                <w:bCs/>
                <w:color w:val="C00000"/>
                <w:sz w:val="24"/>
                <w:szCs w:val="24"/>
              </w:rPr>
              <w:t>.</w:t>
            </w:r>
          </w:p>
        </w:tc>
        <w:tc>
          <w:tcPr>
            <w:tcW w:w="7110" w:type="dxa"/>
          </w:tcPr>
          <w:p w:rsidR="001C61DB" w:rsidRPr="001C61DB" w:rsidRDefault="001C61DB" w:rsidP="001C61DB">
            <w:pPr>
              <w:spacing w:line="276" w:lineRule="auto"/>
              <w:rPr>
                <w:bCs/>
                <w:sz w:val="24"/>
                <w:szCs w:val="24"/>
              </w:rPr>
            </w:pPr>
            <w:r w:rsidRPr="001C61DB">
              <w:rPr>
                <w:bCs/>
                <w:sz w:val="24"/>
                <w:szCs w:val="24"/>
              </w:rPr>
              <w:t>1. Demografinė situacija: mažėjantis gyventojų skaičius, mažėjanti iki 16 metų gyventojų dalis.</w:t>
            </w:r>
          </w:p>
          <w:p w:rsidR="001C61DB" w:rsidRPr="001C61DB" w:rsidRDefault="001C61DB" w:rsidP="001C61DB">
            <w:pPr>
              <w:spacing w:line="276" w:lineRule="auto"/>
              <w:rPr>
                <w:bCs/>
                <w:sz w:val="24"/>
                <w:szCs w:val="24"/>
              </w:rPr>
            </w:pPr>
            <w:r w:rsidRPr="001C61DB">
              <w:rPr>
                <w:bCs/>
                <w:sz w:val="24"/>
                <w:szCs w:val="24"/>
              </w:rPr>
              <w:t xml:space="preserve">2. Klasės krepšelio metodika nepalanki mažai mokyklai funkcionuoti ir padidina ekonominę konkurenciją tarp mokyklų. </w:t>
            </w:r>
          </w:p>
          <w:p w:rsidR="001C61DB" w:rsidRPr="001C61DB" w:rsidRDefault="001C61DB" w:rsidP="001C61DB">
            <w:pPr>
              <w:spacing w:line="276" w:lineRule="auto"/>
              <w:rPr>
                <w:bCs/>
                <w:sz w:val="24"/>
                <w:szCs w:val="24"/>
              </w:rPr>
            </w:pPr>
            <w:r w:rsidRPr="001C61DB">
              <w:rPr>
                <w:bCs/>
                <w:sz w:val="24"/>
                <w:szCs w:val="24"/>
              </w:rPr>
              <w:t xml:space="preserve">3. Nesaugumo jausmas dėl mažėjančių darbo krūvių. </w:t>
            </w:r>
          </w:p>
          <w:p w:rsidR="001C61DB" w:rsidRPr="001C61DB" w:rsidRDefault="001C61DB" w:rsidP="001C61DB">
            <w:pPr>
              <w:spacing w:line="276" w:lineRule="auto"/>
              <w:rPr>
                <w:b/>
                <w:bCs/>
                <w:color w:val="C00000"/>
                <w:sz w:val="24"/>
                <w:szCs w:val="24"/>
              </w:rPr>
            </w:pPr>
            <w:r w:rsidRPr="001C61DB">
              <w:rPr>
                <w:bCs/>
                <w:sz w:val="24"/>
                <w:szCs w:val="24"/>
              </w:rPr>
              <w:t>4. Nepalankus ekonominis ir  socialinis kontekstas.</w:t>
            </w:r>
          </w:p>
          <w:p w:rsidR="001C61DB" w:rsidRPr="001C61DB" w:rsidRDefault="001C61DB" w:rsidP="001C61DB">
            <w:pPr>
              <w:spacing w:line="276" w:lineRule="auto"/>
              <w:rPr>
                <w:b/>
                <w:bCs/>
                <w:sz w:val="23"/>
                <w:szCs w:val="23"/>
              </w:rPr>
            </w:pPr>
            <w:r w:rsidRPr="001C61DB">
              <w:rPr>
                <w:bCs/>
                <w:sz w:val="24"/>
                <w:szCs w:val="24"/>
              </w:rPr>
              <w:t>5.</w:t>
            </w:r>
            <w:r w:rsidRPr="001C61DB">
              <w:rPr>
                <w:sz w:val="24"/>
              </w:rPr>
              <w:t xml:space="preserve"> </w:t>
            </w:r>
            <w:r w:rsidRPr="001C61DB">
              <w:rPr>
                <w:bCs/>
                <w:sz w:val="24"/>
                <w:szCs w:val="24"/>
              </w:rPr>
              <w:t xml:space="preserve">Ribotos galimybės dalyvauti projektuose dėl mažo mokinių skaičiaus.  </w:t>
            </w:r>
          </w:p>
        </w:tc>
      </w:tr>
    </w:tbl>
    <w:p w:rsidR="001C61DB" w:rsidRPr="001C61DB" w:rsidRDefault="001C61DB" w:rsidP="001C61DB">
      <w:pPr>
        <w:autoSpaceDE w:val="0"/>
        <w:autoSpaceDN w:val="0"/>
        <w:adjustRightInd w:val="0"/>
        <w:spacing w:after="112" w:line="276" w:lineRule="auto"/>
        <w:rPr>
          <w:rFonts w:ascii="Times New Roman" w:eastAsia="Calibri" w:hAnsi="Times New Roman" w:cs="Times New Roman"/>
          <w:sz w:val="24"/>
          <w:szCs w:val="24"/>
        </w:rPr>
      </w:pPr>
      <w:r w:rsidRPr="001C61DB">
        <w:rPr>
          <w:rFonts w:ascii="Times New Roman" w:eastAsia="Calibri" w:hAnsi="Times New Roman" w:cs="Times New Roman"/>
          <w:sz w:val="24"/>
          <w:szCs w:val="24"/>
        </w:rPr>
        <w:t xml:space="preserve">              </w:t>
      </w:r>
    </w:p>
    <w:p w:rsidR="001C61DB" w:rsidRPr="001C61DB" w:rsidRDefault="001C61DB" w:rsidP="001C61DB">
      <w:pPr>
        <w:autoSpaceDE w:val="0"/>
        <w:autoSpaceDN w:val="0"/>
        <w:adjustRightInd w:val="0"/>
        <w:spacing w:after="0" w:line="240" w:lineRule="auto"/>
        <w:rPr>
          <w:rFonts w:ascii="Times New Roman" w:eastAsia="Calibri" w:hAnsi="Times New Roman" w:cs="Times New Roman"/>
          <w:b/>
          <w:bCs/>
          <w:color w:val="000000"/>
          <w:sz w:val="24"/>
          <w:szCs w:val="24"/>
        </w:rPr>
      </w:pPr>
      <w:r w:rsidRPr="001C61DB">
        <w:rPr>
          <w:rFonts w:ascii="Times New Roman" w:eastAsia="Calibri" w:hAnsi="Times New Roman" w:cs="Times New Roman"/>
          <w:color w:val="000000"/>
          <w:sz w:val="24"/>
          <w:szCs w:val="24"/>
        </w:rPr>
        <w:lastRenderedPageBreak/>
        <w:t xml:space="preserve"> </w:t>
      </w:r>
      <w:r w:rsidRPr="001C61DB">
        <w:rPr>
          <w:rFonts w:ascii="Times New Roman" w:eastAsia="Calibri" w:hAnsi="Times New Roman" w:cs="Times New Roman"/>
          <w:b/>
          <w:bCs/>
          <w:color w:val="000000"/>
          <w:sz w:val="24"/>
          <w:szCs w:val="24"/>
        </w:rPr>
        <w:t xml:space="preserve">MOKYKLOS-DC VIZIJA </w:t>
      </w:r>
    </w:p>
    <w:p w:rsidR="001C61DB" w:rsidRPr="001C61DB" w:rsidRDefault="001C61DB" w:rsidP="001C61DB">
      <w:pPr>
        <w:autoSpaceDE w:val="0"/>
        <w:autoSpaceDN w:val="0"/>
        <w:adjustRightInd w:val="0"/>
        <w:spacing w:after="0" w:line="240" w:lineRule="auto"/>
        <w:rPr>
          <w:rFonts w:ascii="Times New Roman" w:eastAsia="Calibri" w:hAnsi="Times New Roman" w:cs="Times New Roman"/>
          <w:color w:val="000000"/>
          <w:sz w:val="24"/>
          <w:szCs w:val="24"/>
        </w:rPr>
      </w:pPr>
    </w:p>
    <w:p w:rsidR="001C61DB" w:rsidRPr="001C61DB" w:rsidRDefault="001C61DB" w:rsidP="001C61DB">
      <w:pPr>
        <w:autoSpaceDE w:val="0"/>
        <w:autoSpaceDN w:val="0"/>
        <w:adjustRightInd w:val="0"/>
        <w:spacing w:after="0" w:line="240" w:lineRule="auto"/>
        <w:rPr>
          <w:rFonts w:ascii="Times New Roman" w:eastAsia="Calibri" w:hAnsi="Times New Roman" w:cs="Times New Roman"/>
          <w:color w:val="000000"/>
          <w:sz w:val="24"/>
          <w:szCs w:val="24"/>
        </w:rPr>
      </w:pPr>
      <w:r w:rsidRPr="001C61DB">
        <w:rPr>
          <w:rFonts w:ascii="Times New Roman" w:eastAsia="Calibri" w:hAnsi="Times New Roman" w:cs="Times New Roman"/>
          <w:color w:val="000000"/>
          <w:sz w:val="24"/>
          <w:szCs w:val="24"/>
        </w:rPr>
        <w:t xml:space="preserve">Mokykla - daugiafunkcis centras – brandi ir dinamiška institucija, kaimo švietimo ir kultūros centras, orientuotas į visapusio kryptingo mokinio ugdymo(si) galimybes, suaugusiųjų neformaliojo švietimo plėtrą. </w:t>
      </w:r>
    </w:p>
    <w:p w:rsidR="001C61DB" w:rsidRPr="001C61DB" w:rsidRDefault="001C61DB" w:rsidP="001C61DB">
      <w:pPr>
        <w:autoSpaceDE w:val="0"/>
        <w:autoSpaceDN w:val="0"/>
        <w:adjustRightInd w:val="0"/>
        <w:spacing w:after="0" w:line="240" w:lineRule="auto"/>
        <w:rPr>
          <w:rFonts w:ascii="Times New Roman" w:eastAsia="Calibri" w:hAnsi="Times New Roman" w:cs="Times New Roman"/>
          <w:b/>
          <w:bCs/>
          <w:color w:val="000000"/>
          <w:sz w:val="24"/>
          <w:szCs w:val="24"/>
        </w:rPr>
      </w:pPr>
    </w:p>
    <w:p w:rsidR="001C61DB" w:rsidRPr="001C61DB" w:rsidRDefault="001C61DB" w:rsidP="001C61DB">
      <w:pPr>
        <w:autoSpaceDE w:val="0"/>
        <w:autoSpaceDN w:val="0"/>
        <w:adjustRightInd w:val="0"/>
        <w:spacing w:after="0" w:line="240" w:lineRule="auto"/>
        <w:rPr>
          <w:rFonts w:ascii="Times New Roman" w:eastAsia="Calibri" w:hAnsi="Times New Roman" w:cs="Times New Roman"/>
          <w:b/>
          <w:bCs/>
          <w:color w:val="000000"/>
          <w:sz w:val="24"/>
          <w:szCs w:val="24"/>
        </w:rPr>
      </w:pPr>
      <w:r w:rsidRPr="001C61DB">
        <w:rPr>
          <w:rFonts w:ascii="Times New Roman" w:eastAsia="Calibri" w:hAnsi="Times New Roman" w:cs="Times New Roman"/>
          <w:b/>
          <w:bCs/>
          <w:color w:val="000000"/>
          <w:sz w:val="24"/>
          <w:szCs w:val="24"/>
        </w:rPr>
        <w:t xml:space="preserve">MOKYKLOS-DC MISIJA </w:t>
      </w:r>
    </w:p>
    <w:p w:rsidR="001C61DB" w:rsidRPr="001C61DB" w:rsidRDefault="001C61DB" w:rsidP="001C61DB">
      <w:pPr>
        <w:autoSpaceDE w:val="0"/>
        <w:autoSpaceDN w:val="0"/>
        <w:adjustRightInd w:val="0"/>
        <w:spacing w:after="0" w:line="240" w:lineRule="auto"/>
        <w:rPr>
          <w:rFonts w:ascii="Times New Roman" w:eastAsia="Calibri" w:hAnsi="Times New Roman" w:cs="Times New Roman"/>
          <w:b/>
          <w:bCs/>
          <w:color w:val="000000"/>
          <w:sz w:val="24"/>
          <w:szCs w:val="24"/>
        </w:rPr>
      </w:pPr>
    </w:p>
    <w:p w:rsidR="001C61DB" w:rsidRPr="001C61DB" w:rsidRDefault="001C61DB" w:rsidP="001C61DB">
      <w:pPr>
        <w:autoSpaceDE w:val="0"/>
        <w:autoSpaceDN w:val="0"/>
        <w:adjustRightInd w:val="0"/>
        <w:spacing w:after="0" w:line="240" w:lineRule="auto"/>
        <w:rPr>
          <w:rFonts w:ascii="Times New Roman" w:eastAsia="Calibri" w:hAnsi="Times New Roman" w:cs="Times New Roman"/>
          <w:color w:val="000000"/>
          <w:sz w:val="24"/>
          <w:szCs w:val="24"/>
        </w:rPr>
      </w:pPr>
      <w:r w:rsidRPr="001C61DB">
        <w:rPr>
          <w:rFonts w:ascii="Times New Roman" w:eastAsia="Calibri" w:hAnsi="Times New Roman" w:cs="Times New Roman"/>
          <w:color w:val="000000"/>
          <w:sz w:val="24"/>
          <w:szCs w:val="24"/>
        </w:rPr>
        <w:t xml:space="preserve">Suteikti galimybę įgyti pagrindinį išsilavinimą ir sudaryti sąlygas neformaliajam suaugusiųjų švietimui. </w:t>
      </w:r>
    </w:p>
    <w:p w:rsidR="001C61DB" w:rsidRPr="001C61DB" w:rsidRDefault="001C61DB" w:rsidP="001C61DB">
      <w:pPr>
        <w:autoSpaceDE w:val="0"/>
        <w:autoSpaceDN w:val="0"/>
        <w:adjustRightInd w:val="0"/>
        <w:spacing w:after="0" w:line="240" w:lineRule="auto"/>
        <w:rPr>
          <w:rFonts w:ascii="Times New Roman" w:eastAsia="Calibri" w:hAnsi="Times New Roman" w:cs="Times New Roman"/>
          <w:b/>
          <w:bCs/>
          <w:color w:val="000000"/>
          <w:sz w:val="24"/>
          <w:szCs w:val="24"/>
        </w:rPr>
      </w:pPr>
    </w:p>
    <w:p w:rsidR="001C61DB" w:rsidRPr="001C61DB" w:rsidRDefault="001C61DB" w:rsidP="001C61DB">
      <w:pPr>
        <w:autoSpaceDE w:val="0"/>
        <w:autoSpaceDN w:val="0"/>
        <w:adjustRightInd w:val="0"/>
        <w:spacing w:after="0" w:line="240" w:lineRule="auto"/>
        <w:rPr>
          <w:rFonts w:ascii="Times New Roman" w:eastAsia="Calibri" w:hAnsi="Times New Roman" w:cs="Times New Roman"/>
          <w:b/>
          <w:bCs/>
          <w:color w:val="000000"/>
          <w:sz w:val="24"/>
          <w:szCs w:val="24"/>
        </w:rPr>
      </w:pPr>
      <w:r w:rsidRPr="001C61DB">
        <w:rPr>
          <w:rFonts w:ascii="Times New Roman" w:eastAsia="Calibri" w:hAnsi="Times New Roman" w:cs="Times New Roman"/>
          <w:b/>
          <w:bCs/>
          <w:color w:val="000000"/>
          <w:sz w:val="24"/>
          <w:szCs w:val="24"/>
        </w:rPr>
        <w:t xml:space="preserve">FILOSOFIJA </w:t>
      </w:r>
    </w:p>
    <w:p w:rsidR="001C61DB" w:rsidRPr="001C61DB" w:rsidRDefault="001C61DB" w:rsidP="001C61DB">
      <w:pPr>
        <w:autoSpaceDE w:val="0"/>
        <w:autoSpaceDN w:val="0"/>
        <w:adjustRightInd w:val="0"/>
        <w:spacing w:after="0" w:line="240" w:lineRule="auto"/>
        <w:rPr>
          <w:rFonts w:ascii="Times New Roman" w:eastAsia="Calibri" w:hAnsi="Times New Roman" w:cs="Times New Roman"/>
          <w:color w:val="000000"/>
          <w:sz w:val="24"/>
          <w:szCs w:val="24"/>
        </w:rPr>
      </w:pPr>
    </w:p>
    <w:p w:rsidR="001C61DB" w:rsidRPr="001C61DB" w:rsidRDefault="001C61DB" w:rsidP="001C61DB">
      <w:pPr>
        <w:autoSpaceDE w:val="0"/>
        <w:autoSpaceDN w:val="0"/>
        <w:adjustRightInd w:val="0"/>
        <w:spacing w:after="0" w:line="240" w:lineRule="auto"/>
        <w:rPr>
          <w:rFonts w:ascii="Times New Roman" w:eastAsia="Calibri" w:hAnsi="Times New Roman" w:cs="Times New Roman"/>
          <w:color w:val="000000"/>
          <w:sz w:val="24"/>
          <w:szCs w:val="24"/>
        </w:rPr>
      </w:pPr>
      <w:r w:rsidRPr="001C61DB">
        <w:rPr>
          <w:rFonts w:ascii="Times New Roman" w:eastAsia="Calibri" w:hAnsi="Times New Roman" w:cs="Times New Roman"/>
          <w:color w:val="000000"/>
          <w:sz w:val="24"/>
          <w:szCs w:val="24"/>
        </w:rPr>
        <w:t>Mokykla – besiugdančiam, pagalba ir dėmesys – kiekvienam Joniškio krašto žmogui.</w:t>
      </w:r>
    </w:p>
    <w:p w:rsidR="001C61DB" w:rsidRPr="001C61DB" w:rsidRDefault="001C61DB" w:rsidP="001C61DB">
      <w:pPr>
        <w:autoSpaceDE w:val="0"/>
        <w:autoSpaceDN w:val="0"/>
        <w:adjustRightInd w:val="0"/>
        <w:spacing w:after="0" w:line="240" w:lineRule="auto"/>
        <w:rPr>
          <w:rFonts w:ascii="Times New Roman" w:eastAsia="Calibri" w:hAnsi="Times New Roman" w:cs="Times New Roman"/>
          <w:b/>
          <w:bCs/>
          <w:color w:val="000000"/>
          <w:sz w:val="24"/>
          <w:szCs w:val="24"/>
        </w:rPr>
      </w:pPr>
    </w:p>
    <w:p w:rsidR="001C61DB" w:rsidRPr="001C61DB" w:rsidRDefault="001C61DB" w:rsidP="001C61DB">
      <w:pPr>
        <w:autoSpaceDE w:val="0"/>
        <w:autoSpaceDN w:val="0"/>
        <w:adjustRightInd w:val="0"/>
        <w:spacing w:after="0" w:line="240" w:lineRule="auto"/>
        <w:rPr>
          <w:rFonts w:ascii="Times New Roman" w:eastAsia="Calibri" w:hAnsi="Times New Roman" w:cs="Times New Roman"/>
          <w:b/>
          <w:bCs/>
          <w:color w:val="000000"/>
          <w:sz w:val="24"/>
          <w:szCs w:val="24"/>
        </w:rPr>
      </w:pPr>
      <w:r w:rsidRPr="001C61DB">
        <w:rPr>
          <w:rFonts w:ascii="Times New Roman" w:eastAsia="Calibri" w:hAnsi="Times New Roman" w:cs="Times New Roman"/>
          <w:b/>
          <w:bCs/>
          <w:color w:val="000000"/>
          <w:sz w:val="24"/>
          <w:szCs w:val="24"/>
        </w:rPr>
        <w:t xml:space="preserve">VERTYBĖS </w:t>
      </w:r>
    </w:p>
    <w:p w:rsidR="001C61DB" w:rsidRPr="001C61DB" w:rsidRDefault="001C61DB" w:rsidP="001C61DB">
      <w:pPr>
        <w:autoSpaceDE w:val="0"/>
        <w:autoSpaceDN w:val="0"/>
        <w:adjustRightInd w:val="0"/>
        <w:spacing w:after="0" w:line="240" w:lineRule="auto"/>
        <w:rPr>
          <w:rFonts w:ascii="Times New Roman" w:eastAsia="Calibri" w:hAnsi="Times New Roman" w:cs="Times New Roman"/>
          <w:b/>
          <w:bCs/>
          <w:color w:val="000000"/>
          <w:sz w:val="24"/>
          <w:szCs w:val="24"/>
        </w:rPr>
      </w:pPr>
    </w:p>
    <w:p w:rsidR="001C61DB" w:rsidRPr="001C61DB" w:rsidRDefault="001C61DB" w:rsidP="001C61DB">
      <w:pPr>
        <w:spacing w:after="0"/>
        <w:rPr>
          <w:rFonts w:ascii="Times New Roman" w:eastAsia="Calibri" w:hAnsi="Times New Roman" w:cs="Times New Roman"/>
          <w:sz w:val="24"/>
          <w:szCs w:val="24"/>
        </w:rPr>
      </w:pPr>
      <w:r w:rsidRPr="001C61DB">
        <w:rPr>
          <w:rFonts w:ascii="Times New Roman" w:eastAsia="Calibri" w:hAnsi="Times New Roman" w:cs="Times New Roman"/>
          <w:b/>
          <w:bCs/>
          <w:sz w:val="24"/>
          <w:szCs w:val="24"/>
        </w:rPr>
        <w:t xml:space="preserve">- </w:t>
      </w:r>
      <w:r w:rsidRPr="001C61DB">
        <w:rPr>
          <w:rFonts w:ascii="Times New Roman" w:eastAsia="Calibri" w:hAnsi="Times New Roman" w:cs="Times New Roman"/>
          <w:sz w:val="24"/>
          <w:szCs w:val="24"/>
        </w:rPr>
        <w:t>Pilietiškumas.</w:t>
      </w:r>
    </w:p>
    <w:p w:rsidR="001C61DB" w:rsidRPr="001C61DB" w:rsidRDefault="001C61DB" w:rsidP="001C61DB">
      <w:pPr>
        <w:spacing w:after="0"/>
        <w:rPr>
          <w:rFonts w:ascii="Times New Roman" w:eastAsia="Calibri" w:hAnsi="Times New Roman" w:cs="Times New Roman"/>
          <w:sz w:val="24"/>
          <w:szCs w:val="24"/>
        </w:rPr>
      </w:pPr>
      <w:r w:rsidRPr="001C61DB">
        <w:rPr>
          <w:rFonts w:ascii="Times New Roman" w:eastAsia="Calibri" w:hAnsi="Times New Roman" w:cs="Times New Roman"/>
          <w:sz w:val="24"/>
          <w:szCs w:val="24"/>
        </w:rPr>
        <w:t>- Pagarba visiems ir kiekvienam.</w:t>
      </w:r>
    </w:p>
    <w:p w:rsidR="001C61DB" w:rsidRPr="001C61DB" w:rsidRDefault="001C61DB" w:rsidP="001C61DB">
      <w:pPr>
        <w:autoSpaceDE w:val="0"/>
        <w:autoSpaceDN w:val="0"/>
        <w:adjustRightInd w:val="0"/>
        <w:spacing w:after="0" w:line="240" w:lineRule="auto"/>
        <w:rPr>
          <w:rFonts w:ascii="Times New Roman" w:eastAsia="Calibri" w:hAnsi="Times New Roman" w:cs="Times New Roman"/>
          <w:color w:val="000000"/>
          <w:sz w:val="24"/>
          <w:szCs w:val="24"/>
        </w:rPr>
      </w:pPr>
      <w:r w:rsidRPr="001C61DB">
        <w:rPr>
          <w:rFonts w:ascii="Times New Roman" w:eastAsia="Calibri" w:hAnsi="Times New Roman" w:cs="Times New Roman"/>
          <w:color w:val="000000"/>
          <w:sz w:val="24"/>
          <w:szCs w:val="24"/>
        </w:rPr>
        <w:t xml:space="preserve">- Mokymas ir mokymasis. </w:t>
      </w:r>
    </w:p>
    <w:p w:rsidR="001C61DB" w:rsidRPr="001C61DB" w:rsidRDefault="001C61DB" w:rsidP="001C61DB">
      <w:pPr>
        <w:autoSpaceDE w:val="0"/>
        <w:autoSpaceDN w:val="0"/>
        <w:adjustRightInd w:val="0"/>
        <w:spacing w:after="0" w:line="240" w:lineRule="auto"/>
        <w:rPr>
          <w:rFonts w:ascii="Times New Roman" w:eastAsia="Calibri" w:hAnsi="Times New Roman" w:cs="Times New Roman"/>
          <w:color w:val="000000"/>
          <w:sz w:val="24"/>
          <w:szCs w:val="24"/>
        </w:rPr>
      </w:pPr>
      <w:r w:rsidRPr="001C61DB">
        <w:rPr>
          <w:rFonts w:ascii="Times New Roman" w:eastAsia="Calibri" w:hAnsi="Times New Roman" w:cs="Times New Roman"/>
          <w:color w:val="000000"/>
          <w:sz w:val="24"/>
          <w:szCs w:val="24"/>
        </w:rPr>
        <w:t xml:space="preserve">- Bendradarbiavimas. </w:t>
      </w:r>
    </w:p>
    <w:p w:rsidR="001C61DB" w:rsidRPr="001C61DB" w:rsidRDefault="001C61DB" w:rsidP="001C61DB">
      <w:pPr>
        <w:autoSpaceDE w:val="0"/>
        <w:autoSpaceDN w:val="0"/>
        <w:adjustRightInd w:val="0"/>
        <w:spacing w:after="0" w:line="240" w:lineRule="auto"/>
        <w:rPr>
          <w:rFonts w:ascii="Times New Roman" w:eastAsia="Calibri" w:hAnsi="Times New Roman" w:cs="Times New Roman"/>
          <w:color w:val="000000"/>
          <w:sz w:val="24"/>
          <w:szCs w:val="24"/>
        </w:rPr>
      </w:pPr>
      <w:r w:rsidRPr="001C61DB">
        <w:rPr>
          <w:rFonts w:ascii="Times New Roman" w:eastAsia="Calibri" w:hAnsi="Times New Roman" w:cs="Times New Roman"/>
          <w:color w:val="000000"/>
          <w:sz w:val="24"/>
          <w:szCs w:val="24"/>
        </w:rPr>
        <w:t>- Atvirumas, atsakomybė  ir pareigingumas.</w:t>
      </w:r>
    </w:p>
    <w:p w:rsidR="001C61DB" w:rsidRPr="001C61DB" w:rsidRDefault="001C61DB" w:rsidP="001C61DB">
      <w:pPr>
        <w:spacing w:after="0"/>
        <w:rPr>
          <w:rFonts w:ascii="Times New Roman" w:eastAsia="Calibri" w:hAnsi="Times New Roman" w:cs="Times New Roman"/>
          <w:sz w:val="24"/>
          <w:szCs w:val="24"/>
        </w:rPr>
      </w:pPr>
      <w:r w:rsidRPr="001C61DB">
        <w:rPr>
          <w:rFonts w:ascii="Times New Roman" w:eastAsia="Calibri" w:hAnsi="Times New Roman" w:cs="Times New Roman"/>
          <w:sz w:val="24"/>
          <w:szCs w:val="24"/>
        </w:rPr>
        <w:t>- Asmeninės pažangos siekis.</w:t>
      </w:r>
    </w:p>
    <w:p w:rsidR="001C61DB" w:rsidRPr="001C61DB" w:rsidRDefault="001C61DB" w:rsidP="001C61DB">
      <w:pPr>
        <w:spacing w:after="0"/>
        <w:rPr>
          <w:rFonts w:ascii="Times New Roman" w:eastAsia="Calibri" w:hAnsi="Times New Roman" w:cs="Times New Roman"/>
          <w:sz w:val="24"/>
          <w:szCs w:val="24"/>
        </w:rPr>
      </w:pPr>
    </w:p>
    <w:p w:rsidR="001C61DB" w:rsidRPr="001C61DB" w:rsidRDefault="001C61DB" w:rsidP="001C61DB">
      <w:pPr>
        <w:spacing w:after="0"/>
        <w:rPr>
          <w:rFonts w:ascii="Times New Roman" w:eastAsia="Calibri" w:hAnsi="Times New Roman" w:cs="Times New Roman"/>
          <w:b/>
          <w:sz w:val="24"/>
          <w:szCs w:val="24"/>
        </w:rPr>
      </w:pPr>
      <w:r w:rsidRPr="001C61DB">
        <w:rPr>
          <w:rFonts w:ascii="Times New Roman" w:eastAsia="Calibri" w:hAnsi="Times New Roman" w:cs="Times New Roman"/>
          <w:b/>
          <w:sz w:val="24"/>
          <w:szCs w:val="24"/>
        </w:rPr>
        <w:t>Prioritetai</w:t>
      </w:r>
    </w:p>
    <w:p w:rsidR="001C61DB" w:rsidRPr="001C61DB" w:rsidRDefault="001C61DB" w:rsidP="001C61DB">
      <w:pPr>
        <w:spacing w:after="0"/>
        <w:rPr>
          <w:rFonts w:ascii="Times New Roman" w:eastAsia="Calibri" w:hAnsi="Times New Roman" w:cs="Times New Roman"/>
          <w:b/>
          <w:sz w:val="24"/>
          <w:szCs w:val="24"/>
        </w:rPr>
      </w:pPr>
    </w:p>
    <w:p w:rsidR="001C61DB" w:rsidRPr="001C61DB" w:rsidRDefault="001C61DB" w:rsidP="001C61DB">
      <w:pPr>
        <w:spacing w:after="0"/>
        <w:rPr>
          <w:rFonts w:ascii="Times New Roman" w:eastAsia="Calibri" w:hAnsi="Times New Roman" w:cs="Times New Roman"/>
          <w:sz w:val="24"/>
          <w:szCs w:val="24"/>
        </w:rPr>
      </w:pPr>
      <w:r w:rsidRPr="001C61DB">
        <w:rPr>
          <w:rFonts w:ascii="Times New Roman" w:eastAsia="Calibri" w:hAnsi="Times New Roman" w:cs="Times New Roman"/>
          <w:sz w:val="24"/>
          <w:szCs w:val="24"/>
        </w:rPr>
        <w:t>Ugdymas – kiekvieno pažangai.</w:t>
      </w:r>
    </w:p>
    <w:p w:rsidR="001C61DB" w:rsidRPr="001C61DB" w:rsidRDefault="001C61DB" w:rsidP="001C61DB">
      <w:pPr>
        <w:spacing w:after="0"/>
        <w:rPr>
          <w:rFonts w:ascii="Times New Roman" w:eastAsia="Calibri" w:hAnsi="Times New Roman" w:cs="Times New Roman"/>
          <w:sz w:val="24"/>
          <w:szCs w:val="24"/>
        </w:rPr>
      </w:pPr>
      <w:r w:rsidRPr="001C61DB">
        <w:rPr>
          <w:rFonts w:ascii="Times New Roman" w:eastAsia="Calibri" w:hAnsi="Times New Roman" w:cs="Times New Roman"/>
          <w:sz w:val="24"/>
          <w:szCs w:val="24"/>
        </w:rPr>
        <w:t>Saugi, sėkminga ir sveika MDC bendruomenė.</w:t>
      </w:r>
    </w:p>
    <w:p w:rsidR="001C61DB" w:rsidRPr="001C61DB" w:rsidRDefault="001C61DB" w:rsidP="001C61DB">
      <w:pPr>
        <w:autoSpaceDE w:val="0"/>
        <w:autoSpaceDN w:val="0"/>
        <w:adjustRightInd w:val="0"/>
        <w:spacing w:after="112"/>
        <w:rPr>
          <w:rFonts w:ascii="Times New Roman" w:eastAsia="Calibri" w:hAnsi="Times New Roman" w:cs="Times New Roman"/>
          <w:color w:val="365F91"/>
          <w:sz w:val="24"/>
          <w:szCs w:val="24"/>
        </w:rPr>
        <w:sectPr w:rsidR="001C61DB" w:rsidRPr="001C61DB" w:rsidSect="000F35D2">
          <w:headerReference w:type="default" r:id="rId6"/>
          <w:footerReference w:type="default" r:id="rId7"/>
          <w:pgSz w:w="16838" w:h="11906" w:orient="landscape"/>
          <w:pgMar w:top="1701" w:right="851" w:bottom="567" w:left="1134" w:header="567" w:footer="567" w:gutter="0"/>
          <w:pgNumType w:start="0"/>
          <w:cols w:space="1296"/>
          <w:titlePg/>
          <w:docGrid w:linePitch="360"/>
        </w:sectPr>
      </w:pPr>
      <w:r w:rsidRPr="001C61DB">
        <w:rPr>
          <w:rFonts w:ascii="Times New Roman" w:eastAsia="Calibri" w:hAnsi="Times New Roman" w:cs="Times New Roman"/>
          <w:color w:val="365F91"/>
          <w:sz w:val="24"/>
          <w:szCs w:val="24"/>
        </w:rPr>
        <w:t xml:space="preserve">                                                                                         </w:t>
      </w:r>
    </w:p>
    <w:p w:rsidR="001C61DB" w:rsidRPr="001C61DB" w:rsidRDefault="001C61DB" w:rsidP="001C61DB">
      <w:pPr>
        <w:spacing w:after="0"/>
        <w:rPr>
          <w:rFonts w:ascii="Times New Roman" w:eastAsia="Calibri" w:hAnsi="Times New Roman" w:cs="Times New Roman"/>
          <w:b/>
          <w:sz w:val="24"/>
        </w:rPr>
      </w:pPr>
      <w:r w:rsidRPr="001C61DB">
        <w:rPr>
          <w:rFonts w:ascii="Times New Roman" w:eastAsia="Calibri" w:hAnsi="Times New Roman" w:cs="Times New Roman"/>
          <w:b/>
          <w:sz w:val="24"/>
        </w:rPr>
        <w:lastRenderedPageBreak/>
        <w:t>1.Tikslas. Ugdymo(si) proceso kokybės gerinimas.</w:t>
      </w:r>
    </w:p>
    <w:p w:rsidR="001C61DB" w:rsidRPr="001C61DB" w:rsidRDefault="001C61DB" w:rsidP="001C61DB">
      <w:pPr>
        <w:spacing w:after="0"/>
        <w:rPr>
          <w:rFonts w:ascii="Times New Roman" w:eastAsia="Calibri" w:hAnsi="Times New Roman" w:cs="Times New Roman"/>
          <w:b/>
          <w:sz w:val="24"/>
        </w:rPr>
      </w:pPr>
      <w:r w:rsidRPr="001C61DB">
        <w:rPr>
          <w:rFonts w:ascii="Times New Roman" w:eastAsia="Calibri" w:hAnsi="Times New Roman" w:cs="Times New Roman"/>
          <w:b/>
          <w:sz w:val="24"/>
        </w:rPr>
        <w:t>1.1. Uždavinys.</w:t>
      </w:r>
      <w:r w:rsidRPr="001C61DB">
        <w:rPr>
          <w:rFonts w:ascii="Times New Roman" w:eastAsia="Calibri" w:hAnsi="Times New Roman" w:cs="Times New Roman"/>
          <w:bCs/>
          <w:sz w:val="24"/>
          <w:szCs w:val="24"/>
          <w:lang w:eastAsia="ar-SA"/>
        </w:rPr>
        <w:t xml:space="preserve"> </w:t>
      </w:r>
      <w:r w:rsidRPr="001C61DB">
        <w:rPr>
          <w:rFonts w:ascii="Times New Roman" w:eastAsia="Calibri" w:hAnsi="Times New Roman" w:cs="Times New Roman"/>
          <w:b/>
          <w:bCs/>
          <w:sz w:val="24"/>
          <w:szCs w:val="24"/>
          <w:lang w:eastAsia="ar-SA"/>
        </w:rPr>
        <w:t>1. Gerinti</w:t>
      </w:r>
      <w:r w:rsidRPr="001C61DB">
        <w:rPr>
          <w:rFonts w:ascii="Times New Roman" w:eastAsia="Calibri" w:hAnsi="Times New Roman" w:cs="Times New Roman"/>
          <w:b/>
          <w:sz w:val="24"/>
          <w:szCs w:val="24"/>
        </w:rPr>
        <w:t xml:space="preserve"> kiekvieno mokinio individualią pažangą, stiprinant mokymosi motyvaciją.</w:t>
      </w:r>
    </w:p>
    <w:p w:rsidR="001C61DB" w:rsidRPr="001C61DB" w:rsidRDefault="001C61DB" w:rsidP="001C61DB">
      <w:pPr>
        <w:autoSpaceDE w:val="0"/>
        <w:autoSpaceDN w:val="0"/>
        <w:adjustRightInd w:val="0"/>
        <w:spacing w:after="0" w:line="360" w:lineRule="auto"/>
        <w:rPr>
          <w:rFonts w:ascii="Times New Roman" w:eastAsia="Calibri" w:hAnsi="Times New Roman" w:cs="Times New Roman"/>
          <w:sz w:val="24"/>
          <w:szCs w:val="24"/>
        </w:r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2221"/>
        <w:gridCol w:w="2031"/>
        <w:gridCol w:w="6776"/>
      </w:tblGrid>
      <w:tr w:rsidR="001C61DB" w:rsidRPr="001C61DB" w:rsidTr="006D0813">
        <w:trPr>
          <w:jc w:val="center"/>
        </w:trPr>
        <w:tc>
          <w:tcPr>
            <w:tcW w:w="3964" w:type="dxa"/>
          </w:tcPr>
          <w:p w:rsidR="001C61DB" w:rsidRPr="001C61DB" w:rsidRDefault="001C61DB" w:rsidP="001C61DB">
            <w:pPr>
              <w:spacing w:after="0" w:line="360" w:lineRule="auto"/>
              <w:jc w:val="center"/>
              <w:rPr>
                <w:rFonts w:ascii="Times New Roman" w:eastAsia="SimSun" w:hAnsi="Times New Roman" w:cs="Times New Roman"/>
                <w:b/>
                <w:sz w:val="24"/>
                <w:szCs w:val="24"/>
                <w:lang w:eastAsia="ru-RU"/>
              </w:rPr>
            </w:pPr>
            <w:r w:rsidRPr="001C61DB">
              <w:rPr>
                <w:rFonts w:ascii="Times New Roman" w:eastAsia="SimSun" w:hAnsi="Times New Roman" w:cs="Times New Roman"/>
                <w:b/>
                <w:sz w:val="24"/>
                <w:szCs w:val="24"/>
                <w:lang w:eastAsia="ru-RU"/>
              </w:rPr>
              <w:t>Priemonės</w:t>
            </w:r>
          </w:p>
          <w:p w:rsidR="001C61DB" w:rsidRPr="001C61DB" w:rsidRDefault="001C61DB" w:rsidP="001C61DB">
            <w:pPr>
              <w:spacing w:after="0" w:line="360" w:lineRule="auto"/>
              <w:jc w:val="center"/>
              <w:rPr>
                <w:rFonts w:ascii="Times New Roman" w:eastAsia="Calibri" w:hAnsi="Times New Roman" w:cs="Times New Roman"/>
                <w:b/>
                <w:sz w:val="24"/>
                <w:szCs w:val="24"/>
                <w:lang w:eastAsia="ru-RU"/>
              </w:rPr>
            </w:pPr>
          </w:p>
        </w:tc>
        <w:tc>
          <w:tcPr>
            <w:tcW w:w="2221" w:type="dxa"/>
          </w:tcPr>
          <w:p w:rsidR="001C61DB" w:rsidRPr="001C61DB" w:rsidRDefault="001C61DB" w:rsidP="001C61DB">
            <w:pPr>
              <w:spacing w:after="0" w:line="360" w:lineRule="auto"/>
              <w:jc w:val="center"/>
              <w:rPr>
                <w:rFonts w:ascii="Times New Roman" w:eastAsia="Calibri" w:hAnsi="Times New Roman" w:cs="Times New Roman"/>
                <w:b/>
                <w:sz w:val="24"/>
                <w:szCs w:val="24"/>
                <w:lang w:eastAsia="ru-RU"/>
              </w:rPr>
            </w:pPr>
            <w:r w:rsidRPr="001C61DB">
              <w:rPr>
                <w:rFonts w:ascii="Times New Roman" w:eastAsia="SimSun" w:hAnsi="Times New Roman" w:cs="Times New Roman"/>
                <w:b/>
                <w:sz w:val="24"/>
                <w:szCs w:val="24"/>
                <w:lang w:eastAsia="ru-RU"/>
              </w:rPr>
              <w:t>Vykdymo laikas</w:t>
            </w:r>
          </w:p>
        </w:tc>
        <w:tc>
          <w:tcPr>
            <w:tcW w:w="2031" w:type="dxa"/>
          </w:tcPr>
          <w:p w:rsidR="001C61DB" w:rsidRPr="001C61DB" w:rsidRDefault="001C61DB" w:rsidP="001C61DB">
            <w:pPr>
              <w:spacing w:after="0" w:line="360" w:lineRule="auto"/>
              <w:jc w:val="center"/>
              <w:rPr>
                <w:rFonts w:ascii="Times New Roman" w:eastAsia="Calibri" w:hAnsi="Times New Roman" w:cs="Times New Roman"/>
                <w:b/>
                <w:sz w:val="24"/>
                <w:szCs w:val="24"/>
                <w:lang w:eastAsia="ru-RU"/>
              </w:rPr>
            </w:pPr>
            <w:r w:rsidRPr="001C61DB">
              <w:rPr>
                <w:rFonts w:ascii="Times New Roman" w:eastAsia="SimSun" w:hAnsi="Times New Roman" w:cs="Times New Roman"/>
                <w:b/>
                <w:sz w:val="24"/>
                <w:szCs w:val="24"/>
                <w:lang w:eastAsia="ru-RU"/>
              </w:rPr>
              <w:t>Atsakingi</w:t>
            </w:r>
          </w:p>
        </w:tc>
        <w:tc>
          <w:tcPr>
            <w:tcW w:w="6776" w:type="dxa"/>
          </w:tcPr>
          <w:p w:rsidR="001C61DB" w:rsidRPr="001C61DB" w:rsidRDefault="001C61DB" w:rsidP="001C61DB">
            <w:pPr>
              <w:spacing w:after="0" w:line="360" w:lineRule="auto"/>
              <w:jc w:val="center"/>
              <w:rPr>
                <w:rFonts w:ascii="Times New Roman" w:eastAsia="Calibri" w:hAnsi="Times New Roman" w:cs="Times New Roman"/>
                <w:b/>
                <w:sz w:val="24"/>
                <w:szCs w:val="24"/>
                <w:lang w:eastAsia="ru-RU"/>
              </w:rPr>
            </w:pPr>
            <w:r w:rsidRPr="001C61DB">
              <w:rPr>
                <w:rFonts w:ascii="Times New Roman" w:eastAsia="SimSun" w:hAnsi="Times New Roman" w:cs="Times New Roman"/>
                <w:b/>
                <w:sz w:val="24"/>
                <w:szCs w:val="24"/>
                <w:lang w:eastAsia="ru-RU"/>
              </w:rPr>
              <w:t>Laukiamas rezultatas</w:t>
            </w:r>
          </w:p>
        </w:tc>
      </w:tr>
      <w:tr w:rsidR="001C61DB" w:rsidRPr="001C61DB" w:rsidTr="006D0813">
        <w:trPr>
          <w:jc w:val="center"/>
        </w:trPr>
        <w:tc>
          <w:tcPr>
            <w:tcW w:w="3964" w:type="dxa"/>
          </w:tcPr>
          <w:p w:rsidR="001C61DB" w:rsidRPr="001C61DB" w:rsidRDefault="001C61DB" w:rsidP="001C61DB">
            <w:pPr>
              <w:spacing w:after="0" w:line="240" w:lineRule="auto"/>
              <w:rPr>
                <w:rFonts w:ascii="Times New Roman" w:eastAsia="Calibri" w:hAnsi="Times New Roman" w:cs="Times New Roman"/>
                <w:sz w:val="24"/>
              </w:rPr>
            </w:pPr>
            <w:r w:rsidRPr="001C61DB">
              <w:rPr>
                <w:rFonts w:ascii="Times New Roman" w:eastAsia="Calibri" w:hAnsi="Times New Roman" w:cs="Times New Roman"/>
                <w:sz w:val="24"/>
              </w:rPr>
              <w:t>Šiuolaikinės pamokos metodų taikymas</w:t>
            </w:r>
          </w:p>
        </w:tc>
        <w:tc>
          <w:tcPr>
            <w:tcW w:w="2221" w:type="dxa"/>
          </w:tcPr>
          <w:p w:rsidR="001C61DB" w:rsidRPr="001C61DB" w:rsidRDefault="001C61DB" w:rsidP="001C61DB">
            <w:pPr>
              <w:spacing w:after="0" w:line="240" w:lineRule="auto"/>
              <w:rPr>
                <w:rFonts w:ascii="Times New Roman" w:eastAsia="Calibri" w:hAnsi="Times New Roman" w:cs="Times New Roman"/>
                <w:sz w:val="24"/>
                <w:szCs w:val="24"/>
              </w:rPr>
            </w:pPr>
            <w:r w:rsidRPr="001C61DB">
              <w:rPr>
                <w:rFonts w:ascii="Times New Roman" w:eastAsia="Calibri" w:hAnsi="Times New Roman" w:cs="Times New Roman"/>
                <w:sz w:val="24"/>
                <w:szCs w:val="24"/>
              </w:rPr>
              <w:t>2019-2020 m.m.</w:t>
            </w:r>
          </w:p>
        </w:tc>
        <w:tc>
          <w:tcPr>
            <w:tcW w:w="2031" w:type="dxa"/>
          </w:tcPr>
          <w:p w:rsidR="001C61DB" w:rsidRPr="001C61DB" w:rsidRDefault="001C61DB" w:rsidP="001C61DB">
            <w:pPr>
              <w:autoSpaceDE w:val="0"/>
              <w:autoSpaceDN w:val="0"/>
              <w:adjustRightInd w:val="0"/>
              <w:spacing w:after="0" w:line="240" w:lineRule="auto"/>
              <w:rPr>
                <w:rFonts w:ascii="Times New Roman" w:eastAsia="Calibri" w:hAnsi="Times New Roman" w:cs="Times New Roman"/>
                <w:sz w:val="24"/>
                <w:szCs w:val="24"/>
              </w:rPr>
            </w:pPr>
            <w:r w:rsidRPr="001C61DB">
              <w:rPr>
                <w:rFonts w:ascii="Times New Roman" w:eastAsia="Calibri" w:hAnsi="Times New Roman" w:cs="Times New Roman"/>
                <w:sz w:val="24"/>
                <w:szCs w:val="24"/>
              </w:rPr>
              <w:t>Direktorius, Metodinė</w:t>
            </w:r>
          </w:p>
          <w:p w:rsidR="001C61DB" w:rsidRPr="001C61DB" w:rsidRDefault="001C61DB" w:rsidP="001C61DB">
            <w:pPr>
              <w:spacing w:after="0" w:line="240" w:lineRule="auto"/>
              <w:rPr>
                <w:rFonts w:ascii="Times New Roman" w:eastAsia="Calibri" w:hAnsi="Times New Roman" w:cs="Times New Roman"/>
                <w:sz w:val="24"/>
                <w:szCs w:val="24"/>
              </w:rPr>
            </w:pPr>
            <w:r w:rsidRPr="001C61DB">
              <w:rPr>
                <w:rFonts w:ascii="Times New Roman" w:eastAsia="Calibri" w:hAnsi="Times New Roman" w:cs="Times New Roman"/>
                <w:sz w:val="24"/>
                <w:szCs w:val="24"/>
              </w:rPr>
              <w:t>Taryba ir metodinės grupės</w:t>
            </w:r>
          </w:p>
        </w:tc>
        <w:tc>
          <w:tcPr>
            <w:tcW w:w="6776" w:type="dxa"/>
          </w:tcPr>
          <w:p w:rsidR="001C61DB" w:rsidRPr="001C61DB" w:rsidRDefault="001C61DB" w:rsidP="001C61DB">
            <w:pPr>
              <w:spacing w:after="0" w:line="240" w:lineRule="auto"/>
              <w:rPr>
                <w:rFonts w:ascii="Times New Roman" w:eastAsia="Calibri" w:hAnsi="Times New Roman" w:cs="Times New Roman"/>
                <w:sz w:val="24"/>
              </w:rPr>
            </w:pPr>
            <w:r w:rsidRPr="001C61DB">
              <w:rPr>
                <w:rFonts w:ascii="Times New Roman" w:eastAsia="Calibri" w:hAnsi="Times New Roman" w:cs="Times New Roman"/>
                <w:sz w:val="24"/>
              </w:rPr>
              <w:t>Pamokų, kuriose taikomi šiuolaikinė pamokos mokymo metodai (50 proc.).</w:t>
            </w:r>
          </w:p>
          <w:p w:rsidR="001C61DB" w:rsidRPr="001C61DB" w:rsidRDefault="001C61DB" w:rsidP="001C61DB">
            <w:pPr>
              <w:spacing w:after="0" w:line="240" w:lineRule="auto"/>
              <w:rPr>
                <w:rFonts w:ascii="Times New Roman" w:eastAsia="Calibri" w:hAnsi="Times New Roman" w:cs="Times New Roman"/>
                <w:sz w:val="24"/>
              </w:rPr>
            </w:pPr>
            <w:r w:rsidRPr="001C61DB">
              <w:rPr>
                <w:rFonts w:ascii="Times New Roman" w:eastAsia="Calibri" w:hAnsi="Times New Roman" w:cs="Times New Roman"/>
                <w:sz w:val="24"/>
              </w:rPr>
              <w:t>Pamokų, kuriose vyrauja praktinių žinių taikymas (60 proc.).</w:t>
            </w:r>
          </w:p>
          <w:p w:rsidR="001C61DB" w:rsidRPr="001C61DB" w:rsidRDefault="001C61DB" w:rsidP="001C61DB">
            <w:pPr>
              <w:spacing w:after="0" w:line="240" w:lineRule="auto"/>
              <w:rPr>
                <w:rFonts w:ascii="Times New Roman" w:eastAsia="Calibri" w:hAnsi="Times New Roman" w:cs="Times New Roman"/>
                <w:sz w:val="24"/>
              </w:rPr>
            </w:pPr>
            <w:r w:rsidRPr="001C61DB">
              <w:rPr>
                <w:rFonts w:ascii="Times New Roman" w:eastAsia="Calibri" w:hAnsi="Times New Roman" w:cs="Times New Roman"/>
                <w:sz w:val="24"/>
              </w:rPr>
              <w:t>Eksperimentiniams ir praktiniams įgūdžiams ugdyti skirtos gamtamokslinio ugdymo pamokos (25 proc.).</w:t>
            </w:r>
          </w:p>
        </w:tc>
      </w:tr>
      <w:tr w:rsidR="001C61DB" w:rsidRPr="001C61DB" w:rsidTr="006D0813">
        <w:trPr>
          <w:jc w:val="center"/>
        </w:trPr>
        <w:tc>
          <w:tcPr>
            <w:tcW w:w="3964" w:type="dxa"/>
          </w:tcPr>
          <w:p w:rsidR="001C61DB" w:rsidRPr="001C61DB" w:rsidRDefault="001C61DB" w:rsidP="001C61DB">
            <w:pPr>
              <w:spacing w:after="0" w:line="240" w:lineRule="auto"/>
              <w:rPr>
                <w:rFonts w:ascii="Times New Roman" w:eastAsia="Calibri" w:hAnsi="Times New Roman" w:cs="Times New Roman"/>
                <w:sz w:val="24"/>
              </w:rPr>
            </w:pPr>
            <w:r w:rsidRPr="001C61DB">
              <w:rPr>
                <w:rFonts w:ascii="Times New Roman" w:eastAsia="Calibri" w:hAnsi="Times New Roman" w:cs="Times New Roman"/>
                <w:sz w:val="24"/>
              </w:rPr>
              <w:t>Mokinių pasiekimų vertinimo ir individualios pažangos (VIP) matavimo tobulinimas.</w:t>
            </w:r>
          </w:p>
        </w:tc>
        <w:tc>
          <w:tcPr>
            <w:tcW w:w="2221" w:type="dxa"/>
          </w:tcPr>
          <w:p w:rsidR="001C61DB" w:rsidRPr="001C61DB" w:rsidRDefault="001C61DB" w:rsidP="001C61DB">
            <w:pPr>
              <w:spacing w:after="0" w:line="240" w:lineRule="auto"/>
              <w:rPr>
                <w:rFonts w:ascii="Times New Roman" w:eastAsia="Calibri" w:hAnsi="Times New Roman" w:cs="Times New Roman"/>
                <w:sz w:val="24"/>
              </w:rPr>
            </w:pPr>
            <w:r w:rsidRPr="001C61DB">
              <w:rPr>
                <w:rFonts w:ascii="Times New Roman" w:eastAsia="Calibri" w:hAnsi="Times New Roman" w:cs="Times New Roman"/>
                <w:sz w:val="24"/>
                <w:szCs w:val="24"/>
              </w:rPr>
              <w:t>2019-2020 m.m.</w:t>
            </w:r>
          </w:p>
        </w:tc>
        <w:tc>
          <w:tcPr>
            <w:tcW w:w="2031" w:type="dxa"/>
          </w:tcPr>
          <w:p w:rsidR="001C61DB" w:rsidRPr="001C61DB" w:rsidRDefault="001C61DB" w:rsidP="001C61DB">
            <w:pPr>
              <w:spacing w:after="0" w:line="240" w:lineRule="auto"/>
              <w:rPr>
                <w:rFonts w:ascii="Times New Roman" w:eastAsia="Calibri" w:hAnsi="Times New Roman" w:cs="Times New Roman"/>
                <w:sz w:val="24"/>
              </w:rPr>
            </w:pPr>
            <w:r w:rsidRPr="001C61DB">
              <w:rPr>
                <w:rFonts w:ascii="Times New Roman" w:eastAsia="Calibri" w:hAnsi="Times New Roman" w:cs="Times New Roman"/>
                <w:sz w:val="24"/>
              </w:rPr>
              <w:t>Klasių vadovai</w:t>
            </w:r>
          </w:p>
        </w:tc>
        <w:tc>
          <w:tcPr>
            <w:tcW w:w="6776" w:type="dxa"/>
          </w:tcPr>
          <w:p w:rsidR="001C61DB" w:rsidRPr="001C61DB" w:rsidRDefault="001C61DB" w:rsidP="001C61DB">
            <w:pPr>
              <w:spacing w:after="0" w:line="240" w:lineRule="auto"/>
              <w:rPr>
                <w:rFonts w:ascii="Times New Roman" w:eastAsia="Calibri" w:hAnsi="Times New Roman" w:cs="Times New Roman"/>
                <w:sz w:val="24"/>
              </w:rPr>
            </w:pPr>
            <w:r w:rsidRPr="001C61DB">
              <w:rPr>
                <w:rFonts w:ascii="Times New Roman" w:eastAsia="Calibri" w:hAnsi="Times New Roman" w:cs="Times New Roman"/>
                <w:sz w:val="24"/>
              </w:rPr>
              <w:t>Bent 40 proc. mokinių, padarys individualią pažangą.</w:t>
            </w:r>
          </w:p>
          <w:p w:rsidR="001C61DB" w:rsidRPr="001C61DB" w:rsidRDefault="001C61DB" w:rsidP="001C61DB">
            <w:pPr>
              <w:spacing w:after="0" w:line="240" w:lineRule="auto"/>
              <w:rPr>
                <w:rFonts w:ascii="Times New Roman" w:eastAsia="Calibri" w:hAnsi="Times New Roman" w:cs="Times New Roman"/>
                <w:sz w:val="24"/>
              </w:rPr>
            </w:pPr>
          </w:p>
        </w:tc>
      </w:tr>
      <w:tr w:rsidR="001C61DB" w:rsidRPr="001C61DB" w:rsidTr="006D0813">
        <w:trPr>
          <w:jc w:val="center"/>
        </w:trPr>
        <w:tc>
          <w:tcPr>
            <w:tcW w:w="3964" w:type="dxa"/>
          </w:tcPr>
          <w:p w:rsidR="001C61DB" w:rsidRPr="001C61DB" w:rsidRDefault="001C61DB" w:rsidP="001C61DB">
            <w:pPr>
              <w:spacing w:after="0" w:line="240" w:lineRule="auto"/>
              <w:rPr>
                <w:rFonts w:ascii="Times New Roman" w:eastAsia="Calibri" w:hAnsi="Times New Roman" w:cs="Times New Roman"/>
                <w:sz w:val="24"/>
              </w:rPr>
            </w:pPr>
            <w:r w:rsidRPr="001C61DB">
              <w:rPr>
                <w:rFonts w:ascii="Times New Roman" w:eastAsia="Calibri" w:hAnsi="Times New Roman" w:cs="Times New Roman"/>
                <w:sz w:val="24"/>
              </w:rPr>
              <w:t>Mokytojo veiklos planavimas jungtinėse klasėse.</w:t>
            </w:r>
          </w:p>
        </w:tc>
        <w:tc>
          <w:tcPr>
            <w:tcW w:w="2221" w:type="dxa"/>
          </w:tcPr>
          <w:p w:rsidR="001C61DB" w:rsidRPr="001C61DB" w:rsidRDefault="001C61DB" w:rsidP="001C61DB">
            <w:pPr>
              <w:spacing w:after="0" w:line="240" w:lineRule="auto"/>
              <w:rPr>
                <w:rFonts w:ascii="Times New Roman" w:eastAsia="Calibri" w:hAnsi="Times New Roman" w:cs="Times New Roman"/>
                <w:sz w:val="24"/>
              </w:rPr>
            </w:pPr>
            <w:r w:rsidRPr="001C61DB">
              <w:rPr>
                <w:rFonts w:ascii="Times New Roman" w:eastAsia="Calibri" w:hAnsi="Times New Roman" w:cs="Times New Roman"/>
                <w:sz w:val="24"/>
                <w:szCs w:val="24"/>
              </w:rPr>
              <w:t>2019-2020 m.m.</w:t>
            </w:r>
          </w:p>
        </w:tc>
        <w:tc>
          <w:tcPr>
            <w:tcW w:w="2031" w:type="dxa"/>
          </w:tcPr>
          <w:p w:rsidR="001C61DB" w:rsidRPr="001C61DB" w:rsidRDefault="001C61DB" w:rsidP="001C61DB">
            <w:pPr>
              <w:spacing w:after="0" w:line="240" w:lineRule="auto"/>
              <w:rPr>
                <w:rFonts w:ascii="Times New Roman" w:eastAsia="Calibri" w:hAnsi="Times New Roman" w:cs="Times New Roman"/>
                <w:sz w:val="24"/>
              </w:rPr>
            </w:pPr>
            <w:r w:rsidRPr="001C61DB">
              <w:rPr>
                <w:rFonts w:ascii="Times New Roman" w:eastAsia="Calibri" w:hAnsi="Times New Roman" w:cs="Times New Roman"/>
                <w:sz w:val="24"/>
              </w:rPr>
              <w:t>Direktorius</w:t>
            </w:r>
          </w:p>
        </w:tc>
        <w:tc>
          <w:tcPr>
            <w:tcW w:w="6776" w:type="dxa"/>
          </w:tcPr>
          <w:p w:rsidR="001C61DB" w:rsidRPr="001C61DB" w:rsidRDefault="001C61DB" w:rsidP="001C61DB">
            <w:pPr>
              <w:spacing w:after="0" w:line="240" w:lineRule="auto"/>
              <w:rPr>
                <w:rFonts w:ascii="Times New Roman" w:eastAsia="Calibri" w:hAnsi="Times New Roman" w:cs="Times New Roman"/>
                <w:sz w:val="24"/>
              </w:rPr>
            </w:pPr>
            <w:r w:rsidRPr="001C61DB">
              <w:rPr>
                <w:rFonts w:ascii="Times New Roman" w:eastAsia="Calibri" w:hAnsi="Times New Roman" w:cs="Times New Roman"/>
                <w:sz w:val="24"/>
              </w:rPr>
              <w:t>Bent 50 proc. pamokų, mokiniai gebės savarankiškai ir su draugais (bendradarbiaujant) atlikti užduotis, sudarant galimybę planuoti ir kontroliuoti savo mokymąsi,  pasirinkti mokymosi būdą, informacijos šaltinį,  priemones.</w:t>
            </w:r>
          </w:p>
        </w:tc>
      </w:tr>
      <w:tr w:rsidR="001C61DB" w:rsidRPr="001C61DB" w:rsidTr="006D0813">
        <w:trPr>
          <w:jc w:val="center"/>
        </w:trPr>
        <w:tc>
          <w:tcPr>
            <w:tcW w:w="3964" w:type="dxa"/>
          </w:tcPr>
          <w:p w:rsidR="001C61DB" w:rsidRPr="001C61DB" w:rsidRDefault="001C61DB" w:rsidP="001C61DB">
            <w:pPr>
              <w:spacing w:after="0" w:line="240" w:lineRule="auto"/>
              <w:rPr>
                <w:rFonts w:ascii="Times New Roman" w:eastAsia="Calibri" w:hAnsi="Times New Roman" w:cs="Times New Roman"/>
                <w:sz w:val="24"/>
              </w:rPr>
            </w:pPr>
            <w:r w:rsidRPr="001C61DB">
              <w:rPr>
                <w:rFonts w:ascii="Times New Roman" w:eastAsia="Calibri" w:hAnsi="Times New Roman" w:cs="Times New Roman"/>
                <w:sz w:val="24"/>
              </w:rPr>
              <w:t>Mokinių įtraukimas į pamokos planavimą (pamokos uždavinių išsikėlimas, kūrybinių užduočių paieška ir taikymas pamokoje, parengtų užduočių pristatymas pamokų metu)</w:t>
            </w:r>
          </w:p>
        </w:tc>
        <w:tc>
          <w:tcPr>
            <w:tcW w:w="2221" w:type="dxa"/>
          </w:tcPr>
          <w:p w:rsidR="001C61DB" w:rsidRPr="001C61DB" w:rsidRDefault="001C61DB" w:rsidP="001C61DB">
            <w:pPr>
              <w:spacing w:after="0" w:line="240" w:lineRule="auto"/>
              <w:rPr>
                <w:rFonts w:ascii="Times New Roman" w:eastAsia="Calibri" w:hAnsi="Times New Roman" w:cs="Times New Roman"/>
                <w:sz w:val="24"/>
                <w:szCs w:val="24"/>
              </w:rPr>
            </w:pPr>
            <w:r w:rsidRPr="001C61DB">
              <w:rPr>
                <w:rFonts w:ascii="Times New Roman" w:eastAsia="Calibri" w:hAnsi="Times New Roman" w:cs="Times New Roman"/>
                <w:sz w:val="24"/>
                <w:szCs w:val="24"/>
              </w:rPr>
              <w:t>2019-2020 m.m.</w:t>
            </w:r>
          </w:p>
        </w:tc>
        <w:tc>
          <w:tcPr>
            <w:tcW w:w="2031" w:type="dxa"/>
          </w:tcPr>
          <w:p w:rsidR="001C61DB" w:rsidRPr="001C61DB" w:rsidRDefault="001C61DB" w:rsidP="001C61DB">
            <w:pPr>
              <w:spacing w:after="0" w:line="240" w:lineRule="auto"/>
              <w:rPr>
                <w:rFonts w:ascii="Times New Roman" w:eastAsia="Calibri" w:hAnsi="Times New Roman" w:cs="Times New Roman"/>
                <w:sz w:val="24"/>
              </w:rPr>
            </w:pPr>
            <w:r w:rsidRPr="001C61DB">
              <w:rPr>
                <w:rFonts w:ascii="Times New Roman" w:eastAsia="Calibri" w:hAnsi="Times New Roman" w:cs="Times New Roman"/>
                <w:sz w:val="24"/>
              </w:rPr>
              <w:t>Dalykų mokytojai</w:t>
            </w:r>
          </w:p>
        </w:tc>
        <w:tc>
          <w:tcPr>
            <w:tcW w:w="6776" w:type="dxa"/>
          </w:tcPr>
          <w:p w:rsidR="001C61DB" w:rsidRPr="001C61DB" w:rsidRDefault="001C61DB" w:rsidP="001C61DB">
            <w:pPr>
              <w:spacing w:after="0" w:line="240" w:lineRule="auto"/>
              <w:rPr>
                <w:rFonts w:ascii="Times New Roman" w:eastAsia="Calibri" w:hAnsi="Times New Roman" w:cs="Times New Roman"/>
                <w:sz w:val="24"/>
              </w:rPr>
            </w:pPr>
            <w:r w:rsidRPr="001C61DB">
              <w:rPr>
                <w:rFonts w:ascii="Times New Roman" w:eastAsia="Calibri" w:hAnsi="Times New Roman" w:cs="Times New Roman"/>
                <w:sz w:val="24"/>
              </w:rPr>
              <w:t>80 proc. pamokų mokiniai įtraukiami į pamokos planavimą.</w:t>
            </w:r>
          </w:p>
        </w:tc>
      </w:tr>
      <w:tr w:rsidR="001C61DB" w:rsidRPr="001C61DB" w:rsidTr="006D0813">
        <w:trPr>
          <w:jc w:val="center"/>
        </w:trPr>
        <w:tc>
          <w:tcPr>
            <w:tcW w:w="3964" w:type="dxa"/>
          </w:tcPr>
          <w:p w:rsidR="001C61DB" w:rsidRPr="001C61DB" w:rsidRDefault="001C61DB" w:rsidP="001C61DB">
            <w:pPr>
              <w:spacing w:after="0"/>
              <w:contextualSpacing/>
              <w:rPr>
                <w:rFonts w:ascii="Times New Roman" w:eastAsia="Calibri" w:hAnsi="Times New Roman" w:cs="Times New Roman"/>
                <w:sz w:val="24"/>
                <w:szCs w:val="24"/>
              </w:rPr>
            </w:pPr>
            <w:r w:rsidRPr="001C61DB">
              <w:rPr>
                <w:rFonts w:ascii="Times New Roman" w:eastAsia="Calibri" w:hAnsi="Times New Roman" w:cs="Times New Roman"/>
                <w:sz w:val="24"/>
                <w:szCs w:val="24"/>
              </w:rPr>
              <w:t>Skaitymo strategijų taikymas visų dalykų pamokose</w:t>
            </w:r>
          </w:p>
          <w:p w:rsidR="001C61DB" w:rsidRPr="001C61DB" w:rsidRDefault="001C61DB" w:rsidP="001C61DB">
            <w:pPr>
              <w:spacing w:after="0" w:line="240" w:lineRule="auto"/>
              <w:rPr>
                <w:rFonts w:ascii="Times New Roman" w:eastAsia="Times New Roman" w:hAnsi="Times New Roman" w:cs="Times New Roman"/>
                <w:sz w:val="24"/>
                <w:szCs w:val="24"/>
                <w:lang w:eastAsia="lt-LT"/>
              </w:rPr>
            </w:pPr>
          </w:p>
        </w:tc>
        <w:tc>
          <w:tcPr>
            <w:tcW w:w="2221" w:type="dxa"/>
          </w:tcPr>
          <w:p w:rsidR="001C61DB" w:rsidRPr="001C61DB" w:rsidRDefault="001C61DB" w:rsidP="001C61DB">
            <w:pPr>
              <w:spacing w:after="0" w:line="240" w:lineRule="auto"/>
              <w:rPr>
                <w:rFonts w:ascii="Times New Roman" w:eastAsia="Calibri" w:hAnsi="Times New Roman" w:cs="Times New Roman"/>
                <w:sz w:val="24"/>
              </w:rPr>
            </w:pPr>
            <w:r w:rsidRPr="001C61DB">
              <w:rPr>
                <w:rFonts w:ascii="Times New Roman" w:eastAsia="Calibri" w:hAnsi="Times New Roman" w:cs="Times New Roman"/>
                <w:sz w:val="24"/>
                <w:szCs w:val="24"/>
              </w:rPr>
              <w:t>2019-2020 m.m.</w:t>
            </w:r>
          </w:p>
        </w:tc>
        <w:tc>
          <w:tcPr>
            <w:tcW w:w="2031" w:type="dxa"/>
          </w:tcPr>
          <w:p w:rsidR="001C61DB" w:rsidRPr="001C61DB" w:rsidRDefault="001C61DB" w:rsidP="001C61DB">
            <w:pPr>
              <w:spacing w:after="0" w:line="240" w:lineRule="auto"/>
              <w:rPr>
                <w:rFonts w:ascii="Times New Roman" w:eastAsia="Calibri" w:hAnsi="Times New Roman" w:cs="Times New Roman"/>
                <w:sz w:val="24"/>
              </w:rPr>
            </w:pPr>
            <w:r w:rsidRPr="001C61DB">
              <w:rPr>
                <w:rFonts w:ascii="Times New Roman" w:eastAsia="Calibri" w:hAnsi="Times New Roman" w:cs="Times New Roman"/>
                <w:sz w:val="24"/>
              </w:rPr>
              <w:t>Dalykų mokytojai</w:t>
            </w:r>
          </w:p>
        </w:tc>
        <w:tc>
          <w:tcPr>
            <w:tcW w:w="6776" w:type="dxa"/>
          </w:tcPr>
          <w:p w:rsidR="001C61DB" w:rsidRPr="001C61DB" w:rsidRDefault="001C61DB" w:rsidP="001C61DB">
            <w:pPr>
              <w:spacing w:after="0" w:line="240" w:lineRule="auto"/>
              <w:rPr>
                <w:rFonts w:ascii="Times New Roman" w:eastAsia="Calibri" w:hAnsi="Times New Roman" w:cs="Times New Roman"/>
                <w:sz w:val="24"/>
              </w:rPr>
            </w:pPr>
            <w:r w:rsidRPr="001C61DB">
              <w:rPr>
                <w:rFonts w:ascii="Times New Roman" w:eastAsia="Calibri" w:hAnsi="Times New Roman" w:cs="Times New Roman"/>
                <w:sz w:val="24"/>
                <w:szCs w:val="24"/>
              </w:rPr>
              <w:t>Bent pusė mokinių išlaikys tą patį arba pasieks aukštesnį mąstymo gebėjimų lygmenį.</w:t>
            </w:r>
          </w:p>
        </w:tc>
      </w:tr>
      <w:tr w:rsidR="001C61DB" w:rsidRPr="001C61DB" w:rsidTr="006D0813">
        <w:trPr>
          <w:jc w:val="center"/>
        </w:trPr>
        <w:tc>
          <w:tcPr>
            <w:tcW w:w="3964" w:type="dxa"/>
          </w:tcPr>
          <w:p w:rsidR="001C61DB" w:rsidRPr="001C61DB" w:rsidRDefault="001C61DB" w:rsidP="001C61DB">
            <w:pPr>
              <w:spacing w:after="0"/>
              <w:contextualSpacing/>
              <w:rPr>
                <w:rFonts w:ascii="Times New Roman" w:eastAsia="Calibri" w:hAnsi="Times New Roman" w:cs="Times New Roman"/>
                <w:sz w:val="24"/>
                <w:szCs w:val="24"/>
              </w:rPr>
            </w:pPr>
            <w:r w:rsidRPr="001C61DB">
              <w:rPr>
                <w:rFonts w:ascii="Times New Roman" w:eastAsia="Calibri" w:hAnsi="Times New Roman" w:cs="Times New Roman"/>
                <w:sz w:val="24"/>
              </w:rPr>
              <w:t>Vertinimas kaip pažinimas ir kaip ugdymas.</w:t>
            </w:r>
          </w:p>
        </w:tc>
        <w:tc>
          <w:tcPr>
            <w:tcW w:w="2221" w:type="dxa"/>
          </w:tcPr>
          <w:p w:rsidR="001C61DB" w:rsidRPr="001C61DB" w:rsidRDefault="001C61DB" w:rsidP="001C61DB">
            <w:pPr>
              <w:spacing w:after="0" w:line="240" w:lineRule="auto"/>
              <w:rPr>
                <w:rFonts w:ascii="Times New Roman" w:eastAsia="Calibri" w:hAnsi="Times New Roman" w:cs="Times New Roman"/>
                <w:sz w:val="24"/>
                <w:szCs w:val="24"/>
              </w:rPr>
            </w:pPr>
            <w:r w:rsidRPr="001C61DB">
              <w:rPr>
                <w:rFonts w:ascii="Times New Roman" w:eastAsia="Calibri" w:hAnsi="Times New Roman" w:cs="Times New Roman"/>
                <w:sz w:val="24"/>
                <w:szCs w:val="24"/>
              </w:rPr>
              <w:t>2019-2020 m.m.</w:t>
            </w:r>
          </w:p>
        </w:tc>
        <w:tc>
          <w:tcPr>
            <w:tcW w:w="2031" w:type="dxa"/>
          </w:tcPr>
          <w:p w:rsidR="001C61DB" w:rsidRPr="001C61DB" w:rsidRDefault="001C61DB" w:rsidP="001C61DB">
            <w:pPr>
              <w:spacing w:after="0" w:line="240" w:lineRule="auto"/>
              <w:rPr>
                <w:rFonts w:ascii="Times New Roman" w:eastAsia="Calibri" w:hAnsi="Times New Roman" w:cs="Times New Roman"/>
                <w:sz w:val="24"/>
              </w:rPr>
            </w:pPr>
            <w:r w:rsidRPr="001C61DB">
              <w:rPr>
                <w:rFonts w:ascii="Times New Roman" w:eastAsia="Calibri" w:hAnsi="Times New Roman" w:cs="Times New Roman"/>
                <w:sz w:val="24"/>
              </w:rPr>
              <w:t>Direktorius, Metodinė taryba</w:t>
            </w:r>
          </w:p>
        </w:tc>
        <w:tc>
          <w:tcPr>
            <w:tcW w:w="6776" w:type="dxa"/>
          </w:tcPr>
          <w:p w:rsidR="001C61DB" w:rsidRPr="001C61DB" w:rsidRDefault="001C61DB" w:rsidP="001C61DB">
            <w:pPr>
              <w:spacing w:after="0" w:line="240" w:lineRule="auto"/>
              <w:rPr>
                <w:rFonts w:ascii="Times New Roman" w:eastAsia="Calibri" w:hAnsi="Times New Roman" w:cs="Times New Roman"/>
                <w:sz w:val="24"/>
                <w:szCs w:val="24"/>
              </w:rPr>
            </w:pPr>
            <w:r w:rsidRPr="001C61DB">
              <w:rPr>
                <w:rFonts w:ascii="Times New Roman" w:eastAsia="Calibri" w:hAnsi="Times New Roman" w:cs="Times New Roman"/>
                <w:sz w:val="24"/>
              </w:rPr>
              <w:t>95 proc. pamokų teikiamas grįžtamasis ryšys.</w:t>
            </w:r>
          </w:p>
        </w:tc>
      </w:tr>
      <w:tr w:rsidR="001C61DB" w:rsidRPr="001C61DB" w:rsidTr="006D0813">
        <w:trPr>
          <w:jc w:val="center"/>
        </w:trPr>
        <w:tc>
          <w:tcPr>
            <w:tcW w:w="3964" w:type="dxa"/>
          </w:tcPr>
          <w:p w:rsidR="001C61DB" w:rsidRPr="001C61DB" w:rsidRDefault="001C61DB" w:rsidP="001C61DB">
            <w:pPr>
              <w:spacing w:after="0" w:line="240" w:lineRule="auto"/>
              <w:rPr>
                <w:rFonts w:ascii="Times New Roman" w:eastAsia="Calibri" w:hAnsi="Times New Roman" w:cs="Times New Roman"/>
                <w:sz w:val="24"/>
              </w:rPr>
            </w:pPr>
            <w:r w:rsidRPr="001C61DB">
              <w:rPr>
                <w:rFonts w:ascii="Times New Roman" w:eastAsia="Calibri" w:hAnsi="Times New Roman" w:cs="Times New Roman"/>
                <w:sz w:val="24"/>
              </w:rPr>
              <w:lastRenderedPageBreak/>
              <w:t>Kiekvieno mokinio ugdymas atsižvelgiant į diagnostinį vertinimą.</w:t>
            </w:r>
          </w:p>
        </w:tc>
        <w:tc>
          <w:tcPr>
            <w:tcW w:w="2221" w:type="dxa"/>
          </w:tcPr>
          <w:p w:rsidR="001C61DB" w:rsidRPr="001C61DB" w:rsidRDefault="001C61DB" w:rsidP="001C61DB">
            <w:pPr>
              <w:spacing w:after="0" w:line="240" w:lineRule="auto"/>
              <w:rPr>
                <w:rFonts w:ascii="Times New Roman" w:eastAsia="Calibri" w:hAnsi="Times New Roman" w:cs="Times New Roman"/>
                <w:sz w:val="24"/>
              </w:rPr>
            </w:pPr>
            <w:r w:rsidRPr="001C61DB">
              <w:rPr>
                <w:rFonts w:ascii="Times New Roman" w:eastAsia="Calibri" w:hAnsi="Times New Roman" w:cs="Times New Roman"/>
                <w:sz w:val="24"/>
                <w:szCs w:val="24"/>
              </w:rPr>
              <w:t>2019-2020 m.m.</w:t>
            </w:r>
          </w:p>
        </w:tc>
        <w:tc>
          <w:tcPr>
            <w:tcW w:w="2031" w:type="dxa"/>
          </w:tcPr>
          <w:p w:rsidR="001C61DB" w:rsidRPr="001C61DB" w:rsidRDefault="001C61DB" w:rsidP="001C61DB">
            <w:pPr>
              <w:spacing w:after="0" w:line="240" w:lineRule="auto"/>
              <w:rPr>
                <w:rFonts w:ascii="Times New Roman" w:eastAsia="Calibri" w:hAnsi="Times New Roman" w:cs="Times New Roman"/>
                <w:sz w:val="24"/>
              </w:rPr>
            </w:pPr>
            <w:r w:rsidRPr="001C61DB">
              <w:rPr>
                <w:rFonts w:ascii="Times New Roman" w:eastAsia="Calibri" w:hAnsi="Times New Roman" w:cs="Times New Roman"/>
                <w:sz w:val="24"/>
              </w:rPr>
              <w:t>Dalykų mokytojai</w:t>
            </w:r>
          </w:p>
        </w:tc>
        <w:tc>
          <w:tcPr>
            <w:tcW w:w="6776" w:type="dxa"/>
          </w:tcPr>
          <w:p w:rsidR="001C61DB" w:rsidRPr="001C61DB" w:rsidRDefault="001C61DB" w:rsidP="001C61DB">
            <w:pPr>
              <w:autoSpaceDE w:val="0"/>
              <w:autoSpaceDN w:val="0"/>
              <w:adjustRightInd w:val="0"/>
              <w:spacing w:after="0" w:line="240" w:lineRule="auto"/>
              <w:rPr>
                <w:rFonts w:ascii="Times New Roman" w:eastAsia="Calibri" w:hAnsi="Times New Roman" w:cs="Times New Roman"/>
                <w:sz w:val="24"/>
                <w:szCs w:val="24"/>
              </w:rPr>
            </w:pPr>
            <w:r w:rsidRPr="001C61DB">
              <w:rPr>
                <w:rFonts w:ascii="Times New Roman" w:eastAsia="Calibri" w:hAnsi="Times New Roman" w:cs="Times New Roman"/>
                <w:b/>
                <w:sz w:val="24"/>
                <w:szCs w:val="24"/>
                <w:u w:val="single"/>
              </w:rPr>
              <w:t>Visi</w:t>
            </w:r>
            <w:r w:rsidRPr="001C61DB">
              <w:rPr>
                <w:rFonts w:ascii="Times New Roman" w:eastAsia="Calibri" w:hAnsi="Times New Roman" w:cs="Times New Roman"/>
                <w:sz w:val="24"/>
                <w:szCs w:val="24"/>
              </w:rPr>
              <w:t xml:space="preserve"> Nacionaliniame mokinių pasiekimų patikrinime dalyvaujantys mokiniai (išskyrus specialiųjų poreikių)  pasieks bent patenkinamą pasiekimų lygį. </w:t>
            </w:r>
          </w:p>
          <w:p w:rsidR="001C61DB" w:rsidRPr="001C61DB" w:rsidRDefault="001C61DB" w:rsidP="001C61DB">
            <w:pPr>
              <w:autoSpaceDE w:val="0"/>
              <w:autoSpaceDN w:val="0"/>
              <w:adjustRightInd w:val="0"/>
              <w:spacing w:after="0" w:line="240" w:lineRule="auto"/>
              <w:rPr>
                <w:rFonts w:ascii="Times New Roman" w:eastAsia="Calibri" w:hAnsi="Times New Roman" w:cs="Times New Roman"/>
                <w:sz w:val="24"/>
                <w:szCs w:val="24"/>
              </w:rPr>
            </w:pPr>
          </w:p>
        </w:tc>
      </w:tr>
      <w:tr w:rsidR="001C61DB" w:rsidRPr="001C61DB" w:rsidTr="006D0813">
        <w:trPr>
          <w:jc w:val="center"/>
        </w:trPr>
        <w:tc>
          <w:tcPr>
            <w:tcW w:w="3964" w:type="dxa"/>
          </w:tcPr>
          <w:p w:rsidR="001C61DB" w:rsidRPr="001C61DB" w:rsidRDefault="001C61DB" w:rsidP="001C61DB">
            <w:pPr>
              <w:spacing w:after="0" w:line="240" w:lineRule="auto"/>
              <w:rPr>
                <w:rFonts w:ascii="Times New Roman" w:eastAsia="Calibri" w:hAnsi="Times New Roman" w:cs="Times New Roman"/>
                <w:sz w:val="24"/>
              </w:rPr>
            </w:pPr>
            <w:r w:rsidRPr="001C61DB">
              <w:rPr>
                <w:rFonts w:ascii="Times New Roman" w:eastAsia="Calibri" w:hAnsi="Times New Roman" w:cs="Times New Roman"/>
                <w:sz w:val="24"/>
                <w:szCs w:val="24"/>
              </w:rPr>
              <w:t>Bendradarbiavimas su mokinių tėvais, siekiant mokinio pažangos.</w:t>
            </w:r>
          </w:p>
        </w:tc>
        <w:tc>
          <w:tcPr>
            <w:tcW w:w="2221" w:type="dxa"/>
          </w:tcPr>
          <w:p w:rsidR="001C61DB" w:rsidRPr="001C61DB" w:rsidRDefault="001C61DB" w:rsidP="001C61DB">
            <w:pPr>
              <w:spacing w:after="0" w:line="240" w:lineRule="auto"/>
              <w:rPr>
                <w:rFonts w:ascii="Times New Roman" w:eastAsia="Calibri" w:hAnsi="Times New Roman" w:cs="Times New Roman"/>
                <w:sz w:val="24"/>
                <w:szCs w:val="24"/>
              </w:rPr>
            </w:pPr>
            <w:r w:rsidRPr="001C61DB">
              <w:rPr>
                <w:rFonts w:ascii="Times New Roman" w:eastAsia="Calibri" w:hAnsi="Times New Roman" w:cs="Times New Roman"/>
                <w:sz w:val="24"/>
                <w:szCs w:val="24"/>
              </w:rPr>
              <w:t>2019-2020 m.m.</w:t>
            </w:r>
          </w:p>
        </w:tc>
        <w:tc>
          <w:tcPr>
            <w:tcW w:w="2031" w:type="dxa"/>
          </w:tcPr>
          <w:p w:rsidR="001C61DB" w:rsidRPr="001C61DB" w:rsidRDefault="001C61DB" w:rsidP="001C61DB">
            <w:pPr>
              <w:spacing w:after="0" w:line="240" w:lineRule="auto"/>
              <w:rPr>
                <w:rFonts w:ascii="Times New Roman" w:eastAsia="Calibri" w:hAnsi="Times New Roman" w:cs="Times New Roman"/>
                <w:sz w:val="24"/>
              </w:rPr>
            </w:pPr>
            <w:r w:rsidRPr="001C61DB">
              <w:rPr>
                <w:rFonts w:ascii="Times New Roman" w:eastAsia="Calibri" w:hAnsi="Times New Roman" w:cs="Times New Roman"/>
                <w:sz w:val="24"/>
              </w:rPr>
              <w:t>VGK, klasių vadovai</w:t>
            </w:r>
          </w:p>
        </w:tc>
        <w:tc>
          <w:tcPr>
            <w:tcW w:w="6776" w:type="dxa"/>
          </w:tcPr>
          <w:p w:rsidR="001C61DB" w:rsidRPr="001C61DB" w:rsidRDefault="001C61DB" w:rsidP="001C61DB">
            <w:pPr>
              <w:autoSpaceDE w:val="0"/>
              <w:autoSpaceDN w:val="0"/>
              <w:adjustRightInd w:val="0"/>
              <w:spacing w:after="0" w:line="240" w:lineRule="auto"/>
              <w:rPr>
                <w:rFonts w:ascii="Times New Roman" w:eastAsia="Calibri" w:hAnsi="Times New Roman" w:cs="Times New Roman"/>
                <w:b/>
                <w:sz w:val="24"/>
                <w:szCs w:val="24"/>
                <w:u w:val="single"/>
              </w:rPr>
            </w:pPr>
            <w:r w:rsidRPr="001C61DB">
              <w:rPr>
                <w:rFonts w:ascii="Times New Roman" w:eastAsia="Calibri" w:hAnsi="Times New Roman" w:cs="Times New Roman"/>
                <w:sz w:val="24"/>
                <w:szCs w:val="24"/>
              </w:rPr>
              <w:t>Ne  mažiau  kaip  75proc.  tėvų (globėjų/rūpintojų)dalyvauja    bent viename tėvų susirinkime per mokslo metus.  Visų  nepažangių  mokinių tėvai   įtraukiami   į   problemos sprendimą, siekiant gerinti mokymosi rezultatus.</w:t>
            </w:r>
          </w:p>
        </w:tc>
      </w:tr>
    </w:tbl>
    <w:p w:rsidR="001C61DB" w:rsidRPr="001C61DB" w:rsidRDefault="001C61DB" w:rsidP="001C61DB">
      <w:pPr>
        <w:spacing w:after="0"/>
        <w:rPr>
          <w:rFonts w:ascii="Times New Roman" w:eastAsia="Calibri" w:hAnsi="Times New Roman" w:cs="Times New Roman"/>
          <w:b/>
          <w:sz w:val="24"/>
          <w:szCs w:val="24"/>
          <w:lang w:eastAsia="lt-LT"/>
        </w:rPr>
      </w:pPr>
    </w:p>
    <w:p w:rsidR="001C61DB" w:rsidRPr="001C61DB" w:rsidRDefault="001C61DB" w:rsidP="001C61DB">
      <w:pPr>
        <w:spacing w:after="0"/>
        <w:rPr>
          <w:rFonts w:ascii="Times New Roman" w:eastAsia="Calibri" w:hAnsi="Times New Roman" w:cs="Times New Roman"/>
          <w:b/>
          <w:sz w:val="24"/>
        </w:rPr>
      </w:pPr>
      <w:r w:rsidRPr="001C61DB">
        <w:rPr>
          <w:rFonts w:ascii="Times New Roman" w:eastAsia="Calibri" w:hAnsi="Times New Roman" w:cs="Times New Roman"/>
          <w:b/>
          <w:sz w:val="24"/>
          <w:szCs w:val="24"/>
          <w:lang w:eastAsia="lt-LT"/>
        </w:rPr>
        <w:t xml:space="preserve">1.2. Uždavinys. </w:t>
      </w:r>
      <w:r w:rsidRPr="001C61DB">
        <w:rPr>
          <w:rFonts w:ascii="Times New Roman" w:eastAsia="Calibri" w:hAnsi="Times New Roman" w:cs="Times New Roman"/>
          <w:b/>
          <w:sz w:val="24"/>
        </w:rPr>
        <w:t>Veiksmingas gabių mokinių ugdymas.</w:t>
      </w:r>
    </w:p>
    <w:p w:rsidR="001C61DB" w:rsidRPr="001C61DB" w:rsidRDefault="001C61DB" w:rsidP="001C61DB">
      <w:pPr>
        <w:spacing w:after="0"/>
        <w:rPr>
          <w:rFonts w:ascii="Times New Roman" w:eastAsia="Calibri" w:hAnsi="Times New Roman" w:cs="Times New Roman"/>
          <w:sz w:val="24"/>
        </w:r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2221"/>
        <w:gridCol w:w="2031"/>
        <w:gridCol w:w="6776"/>
      </w:tblGrid>
      <w:tr w:rsidR="001C61DB" w:rsidRPr="001C61DB" w:rsidTr="006D0813">
        <w:trPr>
          <w:jc w:val="center"/>
        </w:trPr>
        <w:tc>
          <w:tcPr>
            <w:tcW w:w="3964" w:type="dxa"/>
          </w:tcPr>
          <w:p w:rsidR="001C61DB" w:rsidRPr="001C61DB" w:rsidRDefault="001C61DB" w:rsidP="001C61DB">
            <w:pPr>
              <w:spacing w:after="0" w:line="360" w:lineRule="auto"/>
              <w:jc w:val="center"/>
              <w:rPr>
                <w:rFonts w:ascii="Times New Roman" w:eastAsia="Calibri" w:hAnsi="Times New Roman" w:cs="Times New Roman"/>
                <w:b/>
                <w:sz w:val="24"/>
                <w:szCs w:val="24"/>
                <w:lang w:eastAsia="ru-RU"/>
              </w:rPr>
            </w:pPr>
            <w:r w:rsidRPr="001C61DB">
              <w:rPr>
                <w:rFonts w:ascii="Times New Roman" w:eastAsia="SimSun" w:hAnsi="Times New Roman" w:cs="Times New Roman"/>
                <w:b/>
                <w:sz w:val="24"/>
                <w:szCs w:val="24"/>
                <w:lang w:eastAsia="ru-RU"/>
              </w:rPr>
              <w:t>Priemonės</w:t>
            </w:r>
          </w:p>
        </w:tc>
        <w:tc>
          <w:tcPr>
            <w:tcW w:w="2221" w:type="dxa"/>
          </w:tcPr>
          <w:p w:rsidR="001C61DB" w:rsidRPr="001C61DB" w:rsidRDefault="001C61DB" w:rsidP="001C61DB">
            <w:pPr>
              <w:spacing w:after="0" w:line="360" w:lineRule="auto"/>
              <w:jc w:val="center"/>
              <w:rPr>
                <w:rFonts w:ascii="Times New Roman" w:eastAsia="Calibri" w:hAnsi="Times New Roman" w:cs="Times New Roman"/>
                <w:b/>
                <w:sz w:val="24"/>
                <w:szCs w:val="24"/>
                <w:lang w:eastAsia="ru-RU"/>
              </w:rPr>
            </w:pPr>
            <w:r w:rsidRPr="001C61DB">
              <w:rPr>
                <w:rFonts w:ascii="Times New Roman" w:eastAsia="SimSun" w:hAnsi="Times New Roman" w:cs="Times New Roman"/>
                <w:b/>
                <w:sz w:val="24"/>
                <w:szCs w:val="24"/>
                <w:lang w:eastAsia="ru-RU"/>
              </w:rPr>
              <w:t>Vykdymo laikas</w:t>
            </w:r>
          </w:p>
        </w:tc>
        <w:tc>
          <w:tcPr>
            <w:tcW w:w="2031" w:type="dxa"/>
          </w:tcPr>
          <w:p w:rsidR="001C61DB" w:rsidRPr="001C61DB" w:rsidRDefault="001C61DB" w:rsidP="001C61DB">
            <w:pPr>
              <w:spacing w:after="0" w:line="360" w:lineRule="auto"/>
              <w:jc w:val="center"/>
              <w:rPr>
                <w:rFonts w:ascii="Times New Roman" w:eastAsia="Calibri" w:hAnsi="Times New Roman" w:cs="Times New Roman"/>
                <w:b/>
                <w:sz w:val="24"/>
                <w:szCs w:val="24"/>
                <w:lang w:eastAsia="ru-RU"/>
              </w:rPr>
            </w:pPr>
            <w:r w:rsidRPr="001C61DB">
              <w:rPr>
                <w:rFonts w:ascii="Times New Roman" w:eastAsia="SimSun" w:hAnsi="Times New Roman" w:cs="Times New Roman"/>
                <w:b/>
                <w:sz w:val="24"/>
                <w:szCs w:val="24"/>
                <w:lang w:eastAsia="ru-RU"/>
              </w:rPr>
              <w:t>Atsakingi</w:t>
            </w:r>
          </w:p>
        </w:tc>
        <w:tc>
          <w:tcPr>
            <w:tcW w:w="6776" w:type="dxa"/>
          </w:tcPr>
          <w:p w:rsidR="001C61DB" w:rsidRPr="001C61DB" w:rsidRDefault="001C61DB" w:rsidP="001C61DB">
            <w:pPr>
              <w:spacing w:after="0" w:line="360" w:lineRule="auto"/>
              <w:jc w:val="center"/>
              <w:rPr>
                <w:rFonts w:ascii="Times New Roman" w:eastAsia="Calibri" w:hAnsi="Times New Roman" w:cs="Times New Roman"/>
                <w:b/>
                <w:sz w:val="24"/>
                <w:szCs w:val="24"/>
                <w:lang w:eastAsia="ru-RU"/>
              </w:rPr>
            </w:pPr>
            <w:r w:rsidRPr="001C61DB">
              <w:rPr>
                <w:rFonts w:ascii="Times New Roman" w:eastAsia="SimSun" w:hAnsi="Times New Roman" w:cs="Times New Roman"/>
                <w:b/>
                <w:sz w:val="24"/>
                <w:szCs w:val="24"/>
                <w:lang w:eastAsia="ru-RU"/>
              </w:rPr>
              <w:t>Laukiamas rezultatas</w:t>
            </w:r>
          </w:p>
        </w:tc>
      </w:tr>
      <w:tr w:rsidR="001C61DB" w:rsidRPr="001C61DB" w:rsidTr="006D0813">
        <w:trPr>
          <w:jc w:val="center"/>
        </w:trPr>
        <w:tc>
          <w:tcPr>
            <w:tcW w:w="3964" w:type="dxa"/>
          </w:tcPr>
          <w:p w:rsidR="001C61DB" w:rsidRPr="001C61DB" w:rsidRDefault="001C61DB" w:rsidP="001C61DB">
            <w:pPr>
              <w:spacing w:after="0" w:line="240" w:lineRule="auto"/>
              <w:rPr>
                <w:rFonts w:ascii="Times New Roman" w:eastAsia="SimSun" w:hAnsi="Times New Roman" w:cs="Times New Roman"/>
                <w:sz w:val="24"/>
                <w:szCs w:val="24"/>
                <w:lang w:eastAsia="ru-RU"/>
              </w:rPr>
            </w:pPr>
            <w:r w:rsidRPr="001C61DB">
              <w:rPr>
                <w:rFonts w:ascii="Times New Roman" w:eastAsia="SimSun" w:hAnsi="Times New Roman" w:cs="Times New Roman"/>
                <w:sz w:val="24"/>
                <w:szCs w:val="24"/>
                <w:lang w:eastAsia="ru-RU"/>
              </w:rPr>
              <w:t>Gabių mokinių ruošimas rajono konkursams, olimpiadoms.</w:t>
            </w:r>
          </w:p>
        </w:tc>
        <w:tc>
          <w:tcPr>
            <w:tcW w:w="2221" w:type="dxa"/>
          </w:tcPr>
          <w:p w:rsidR="001C61DB" w:rsidRPr="001C61DB" w:rsidRDefault="001C61DB" w:rsidP="001C61DB">
            <w:pPr>
              <w:spacing w:after="0" w:line="360" w:lineRule="auto"/>
              <w:jc w:val="center"/>
              <w:rPr>
                <w:rFonts w:ascii="Times New Roman" w:eastAsia="SimSun" w:hAnsi="Times New Roman" w:cs="Times New Roman"/>
                <w:sz w:val="24"/>
                <w:szCs w:val="24"/>
                <w:lang w:eastAsia="ru-RU"/>
              </w:rPr>
            </w:pPr>
            <w:r w:rsidRPr="001C61DB">
              <w:rPr>
                <w:rFonts w:ascii="Times New Roman" w:eastAsia="SimSun" w:hAnsi="Times New Roman" w:cs="Times New Roman"/>
                <w:sz w:val="24"/>
                <w:szCs w:val="24"/>
                <w:lang w:eastAsia="ru-RU"/>
              </w:rPr>
              <w:t>2019-2020 m.m.</w:t>
            </w:r>
          </w:p>
        </w:tc>
        <w:tc>
          <w:tcPr>
            <w:tcW w:w="2031" w:type="dxa"/>
          </w:tcPr>
          <w:p w:rsidR="001C61DB" w:rsidRPr="001C61DB" w:rsidRDefault="001C61DB" w:rsidP="001C61DB">
            <w:pPr>
              <w:spacing w:after="0" w:line="360" w:lineRule="auto"/>
              <w:jc w:val="center"/>
              <w:rPr>
                <w:rFonts w:ascii="Times New Roman" w:eastAsia="SimSun" w:hAnsi="Times New Roman" w:cs="Times New Roman"/>
                <w:sz w:val="24"/>
                <w:szCs w:val="24"/>
                <w:lang w:eastAsia="ru-RU"/>
              </w:rPr>
            </w:pPr>
            <w:r w:rsidRPr="001C61DB">
              <w:rPr>
                <w:rFonts w:ascii="Times New Roman" w:eastAsia="SimSun" w:hAnsi="Times New Roman" w:cs="Times New Roman"/>
                <w:sz w:val="24"/>
                <w:szCs w:val="24"/>
                <w:lang w:eastAsia="ru-RU"/>
              </w:rPr>
              <w:t>Dalykų mokytojai</w:t>
            </w:r>
          </w:p>
        </w:tc>
        <w:tc>
          <w:tcPr>
            <w:tcW w:w="6776" w:type="dxa"/>
          </w:tcPr>
          <w:p w:rsidR="001C61DB" w:rsidRPr="001C61DB" w:rsidRDefault="001C61DB" w:rsidP="001C61DB">
            <w:pPr>
              <w:spacing w:after="0" w:line="240" w:lineRule="auto"/>
              <w:rPr>
                <w:rFonts w:ascii="Times New Roman" w:eastAsia="SimSun" w:hAnsi="Times New Roman" w:cs="Times New Roman"/>
                <w:sz w:val="24"/>
                <w:szCs w:val="24"/>
                <w:lang w:eastAsia="ru-RU"/>
              </w:rPr>
            </w:pPr>
            <w:r w:rsidRPr="001C61DB">
              <w:rPr>
                <w:rFonts w:ascii="Times New Roman" w:eastAsia="SimSun" w:hAnsi="Times New Roman" w:cs="Times New Roman"/>
                <w:sz w:val="24"/>
                <w:szCs w:val="24"/>
                <w:lang w:eastAsia="ru-RU"/>
              </w:rPr>
              <w:t>Prizinės vietos rajono olimpiadose, konkursuose.</w:t>
            </w:r>
          </w:p>
        </w:tc>
      </w:tr>
      <w:tr w:rsidR="001C61DB" w:rsidRPr="001C61DB" w:rsidTr="006D0813">
        <w:trPr>
          <w:jc w:val="center"/>
        </w:trPr>
        <w:tc>
          <w:tcPr>
            <w:tcW w:w="3964" w:type="dxa"/>
          </w:tcPr>
          <w:p w:rsidR="001C61DB" w:rsidRPr="001C61DB" w:rsidRDefault="001C61DB" w:rsidP="001C61DB">
            <w:pPr>
              <w:spacing w:after="0" w:line="240" w:lineRule="auto"/>
              <w:rPr>
                <w:rFonts w:ascii="Times New Roman" w:eastAsia="SimSun" w:hAnsi="Times New Roman" w:cs="Times New Roman"/>
                <w:sz w:val="24"/>
                <w:szCs w:val="24"/>
                <w:lang w:eastAsia="ru-RU"/>
              </w:rPr>
            </w:pPr>
            <w:r w:rsidRPr="001C61DB">
              <w:rPr>
                <w:rFonts w:ascii="Times New Roman" w:eastAsia="SimSun" w:hAnsi="Times New Roman" w:cs="Times New Roman"/>
                <w:sz w:val="24"/>
                <w:szCs w:val="24"/>
                <w:lang w:eastAsia="ru-RU"/>
              </w:rPr>
              <w:t>Mokinių rankdarbių, piešinių ir kitų kūrybinių darbų  parodų organizavimas.</w:t>
            </w:r>
          </w:p>
        </w:tc>
        <w:tc>
          <w:tcPr>
            <w:tcW w:w="2221" w:type="dxa"/>
          </w:tcPr>
          <w:p w:rsidR="001C61DB" w:rsidRPr="001C61DB" w:rsidRDefault="001C61DB" w:rsidP="001C61DB">
            <w:pPr>
              <w:spacing w:after="0" w:line="360" w:lineRule="auto"/>
              <w:jc w:val="center"/>
              <w:rPr>
                <w:rFonts w:ascii="Times New Roman" w:eastAsia="SimSun" w:hAnsi="Times New Roman" w:cs="Times New Roman"/>
                <w:b/>
                <w:sz w:val="24"/>
                <w:szCs w:val="24"/>
                <w:lang w:eastAsia="ru-RU"/>
              </w:rPr>
            </w:pPr>
            <w:r w:rsidRPr="001C61DB">
              <w:rPr>
                <w:rFonts w:ascii="Times New Roman" w:eastAsia="Calibri" w:hAnsi="Times New Roman" w:cs="Times New Roman"/>
                <w:sz w:val="24"/>
                <w:szCs w:val="24"/>
              </w:rPr>
              <w:t>2019-2020 m.m.</w:t>
            </w:r>
          </w:p>
        </w:tc>
        <w:tc>
          <w:tcPr>
            <w:tcW w:w="2031" w:type="dxa"/>
          </w:tcPr>
          <w:p w:rsidR="001C61DB" w:rsidRPr="001C61DB" w:rsidRDefault="001C61DB" w:rsidP="001C61DB">
            <w:pPr>
              <w:spacing w:after="0" w:line="360" w:lineRule="auto"/>
              <w:jc w:val="center"/>
              <w:rPr>
                <w:rFonts w:ascii="Times New Roman" w:eastAsia="SimSun" w:hAnsi="Times New Roman" w:cs="Times New Roman"/>
                <w:sz w:val="24"/>
                <w:szCs w:val="24"/>
                <w:lang w:eastAsia="ru-RU"/>
              </w:rPr>
            </w:pPr>
            <w:r w:rsidRPr="001C61DB">
              <w:rPr>
                <w:rFonts w:ascii="Times New Roman" w:eastAsia="SimSun" w:hAnsi="Times New Roman" w:cs="Times New Roman"/>
                <w:sz w:val="24"/>
                <w:szCs w:val="24"/>
                <w:lang w:eastAsia="ru-RU"/>
              </w:rPr>
              <w:t>Dalykų mokytojai</w:t>
            </w:r>
          </w:p>
        </w:tc>
        <w:tc>
          <w:tcPr>
            <w:tcW w:w="6776" w:type="dxa"/>
          </w:tcPr>
          <w:p w:rsidR="001C61DB" w:rsidRPr="001C61DB" w:rsidRDefault="001C61DB" w:rsidP="001C61DB">
            <w:pPr>
              <w:spacing w:after="0" w:line="240" w:lineRule="auto"/>
              <w:rPr>
                <w:rFonts w:ascii="Times New Roman" w:eastAsia="SimSun" w:hAnsi="Times New Roman" w:cs="Times New Roman"/>
                <w:sz w:val="24"/>
                <w:szCs w:val="24"/>
                <w:lang w:eastAsia="ru-RU"/>
              </w:rPr>
            </w:pPr>
            <w:r w:rsidRPr="001C61DB">
              <w:rPr>
                <w:rFonts w:ascii="Times New Roman" w:eastAsia="SimSun" w:hAnsi="Times New Roman" w:cs="Times New Roman"/>
                <w:sz w:val="24"/>
                <w:szCs w:val="24"/>
                <w:lang w:eastAsia="ru-RU"/>
              </w:rPr>
              <w:t>3 mokinių darbų parodos per mokslo metus.</w:t>
            </w:r>
          </w:p>
        </w:tc>
      </w:tr>
    </w:tbl>
    <w:p w:rsidR="001C61DB" w:rsidRPr="001C61DB" w:rsidRDefault="001C61DB" w:rsidP="001C61DB">
      <w:pPr>
        <w:spacing w:after="0"/>
        <w:rPr>
          <w:rFonts w:ascii="Times New Roman" w:eastAsia="Calibri" w:hAnsi="Times New Roman" w:cs="Times New Roman"/>
          <w:b/>
          <w:sz w:val="24"/>
          <w:szCs w:val="24"/>
          <w:lang w:eastAsia="lt-LT"/>
        </w:rPr>
      </w:pPr>
    </w:p>
    <w:p w:rsidR="001C61DB" w:rsidRPr="001C61DB" w:rsidRDefault="001C61DB" w:rsidP="001C61DB">
      <w:pPr>
        <w:spacing w:after="0"/>
        <w:rPr>
          <w:rFonts w:ascii="Times New Roman" w:eastAsia="Calibri" w:hAnsi="Times New Roman" w:cs="Times New Roman"/>
          <w:b/>
          <w:sz w:val="24"/>
          <w:szCs w:val="24"/>
          <w:lang w:eastAsia="lt-LT"/>
        </w:rPr>
      </w:pPr>
    </w:p>
    <w:p w:rsidR="001C61DB" w:rsidRPr="001C61DB" w:rsidRDefault="001C61DB" w:rsidP="001C61DB">
      <w:pPr>
        <w:spacing w:after="0"/>
        <w:rPr>
          <w:rFonts w:ascii="Times New Roman" w:eastAsia="Calibri" w:hAnsi="Times New Roman" w:cs="Times New Roman"/>
          <w:b/>
          <w:sz w:val="24"/>
          <w:szCs w:val="24"/>
          <w:lang w:eastAsia="lt-LT"/>
        </w:rPr>
      </w:pPr>
    </w:p>
    <w:p w:rsidR="001C61DB" w:rsidRPr="001C61DB" w:rsidRDefault="001C61DB" w:rsidP="001C61DB">
      <w:pPr>
        <w:spacing w:after="0"/>
        <w:rPr>
          <w:rFonts w:ascii="Times New Roman" w:eastAsia="Calibri" w:hAnsi="Times New Roman" w:cs="Times New Roman"/>
          <w:b/>
          <w:sz w:val="24"/>
          <w:szCs w:val="24"/>
          <w:lang w:eastAsia="lt-LT"/>
        </w:rPr>
      </w:pPr>
    </w:p>
    <w:p w:rsidR="001C61DB" w:rsidRPr="001C61DB" w:rsidRDefault="001C61DB" w:rsidP="001C61DB">
      <w:pPr>
        <w:spacing w:after="0"/>
        <w:rPr>
          <w:rFonts w:ascii="Times New Roman" w:eastAsia="Calibri" w:hAnsi="Times New Roman" w:cs="Times New Roman"/>
          <w:b/>
          <w:sz w:val="24"/>
          <w:szCs w:val="24"/>
          <w:lang w:eastAsia="lt-LT"/>
        </w:rPr>
      </w:pPr>
      <w:r w:rsidRPr="001C61DB">
        <w:rPr>
          <w:rFonts w:ascii="Times New Roman" w:eastAsia="Calibri" w:hAnsi="Times New Roman" w:cs="Times New Roman"/>
          <w:b/>
          <w:sz w:val="24"/>
          <w:szCs w:val="24"/>
          <w:lang w:eastAsia="lt-LT"/>
        </w:rPr>
        <w:t>1.3. Uždavinys. Mokytojų bendravimo ir bendradarbiavimo kompetencijų stiprinimas, plėtojant tarpdalykinę integraciją</w:t>
      </w:r>
    </w:p>
    <w:p w:rsidR="001C61DB" w:rsidRPr="001C61DB" w:rsidRDefault="001C61DB" w:rsidP="001C61DB">
      <w:pPr>
        <w:spacing w:after="0"/>
        <w:rPr>
          <w:rFonts w:ascii="Times New Roman" w:eastAsia="Calibri" w:hAnsi="Times New Roman" w:cs="Times New Roman"/>
          <w:b/>
          <w:sz w:val="24"/>
          <w:szCs w:val="24"/>
          <w:lang w:eastAsia="lt-LT"/>
        </w:r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2221"/>
        <w:gridCol w:w="2031"/>
        <w:gridCol w:w="6776"/>
      </w:tblGrid>
      <w:tr w:rsidR="001C61DB" w:rsidRPr="001C61DB" w:rsidTr="006D0813">
        <w:trPr>
          <w:jc w:val="center"/>
        </w:trPr>
        <w:tc>
          <w:tcPr>
            <w:tcW w:w="3964" w:type="dxa"/>
          </w:tcPr>
          <w:p w:rsidR="001C61DB" w:rsidRPr="001C61DB" w:rsidRDefault="001C61DB" w:rsidP="001C61DB">
            <w:pPr>
              <w:spacing w:after="0" w:line="360" w:lineRule="auto"/>
              <w:jc w:val="center"/>
              <w:rPr>
                <w:rFonts w:ascii="Times New Roman" w:eastAsia="Calibri" w:hAnsi="Times New Roman" w:cs="Times New Roman"/>
                <w:b/>
                <w:sz w:val="24"/>
                <w:szCs w:val="24"/>
                <w:lang w:eastAsia="ru-RU"/>
              </w:rPr>
            </w:pPr>
            <w:r w:rsidRPr="001C61DB">
              <w:rPr>
                <w:rFonts w:ascii="Times New Roman" w:eastAsia="SimSun" w:hAnsi="Times New Roman" w:cs="Times New Roman"/>
                <w:b/>
                <w:sz w:val="24"/>
                <w:szCs w:val="24"/>
                <w:lang w:eastAsia="ru-RU"/>
              </w:rPr>
              <w:t>Priemonės</w:t>
            </w:r>
          </w:p>
        </w:tc>
        <w:tc>
          <w:tcPr>
            <w:tcW w:w="2221" w:type="dxa"/>
          </w:tcPr>
          <w:p w:rsidR="001C61DB" w:rsidRPr="001C61DB" w:rsidRDefault="001C61DB" w:rsidP="001C61DB">
            <w:pPr>
              <w:spacing w:after="0" w:line="360" w:lineRule="auto"/>
              <w:jc w:val="center"/>
              <w:rPr>
                <w:rFonts w:ascii="Times New Roman" w:eastAsia="Calibri" w:hAnsi="Times New Roman" w:cs="Times New Roman"/>
                <w:b/>
                <w:sz w:val="24"/>
                <w:szCs w:val="24"/>
                <w:lang w:eastAsia="ru-RU"/>
              </w:rPr>
            </w:pPr>
            <w:r w:rsidRPr="001C61DB">
              <w:rPr>
                <w:rFonts w:ascii="Times New Roman" w:eastAsia="SimSun" w:hAnsi="Times New Roman" w:cs="Times New Roman"/>
                <w:b/>
                <w:sz w:val="24"/>
                <w:szCs w:val="24"/>
                <w:lang w:eastAsia="ru-RU"/>
              </w:rPr>
              <w:t>Vykdymo laikas</w:t>
            </w:r>
          </w:p>
        </w:tc>
        <w:tc>
          <w:tcPr>
            <w:tcW w:w="2031" w:type="dxa"/>
          </w:tcPr>
          <w:p w:rsidR="001C61DB" w:rsidRPr="001C61DB" w:rsidRDefault="001C61DB" w:rsidP="001C61DB">
            <w:pPr>
              <w:spacing w:after="0" w:line="360" w:lineRule="auto"/>
              <w:jc w:val="center"/>
              <w:rPr>
                <w:rFonts w:ascii="Times New Roman" w:eastAsia="Calibri" w:hAnsi="Times New Roman" w:cs="Times New Roman"/>
                <w:b/>
                <w:sz w:val="24"/>
                <w:szCs w:val="24"/>
                <w:lang w:eastAsia="ru-RU"/>
              </w:rPr>
            </w:pPr>
            <w:r w:rsidRPr="001C61DB">
              <w:rPr>
                <w:rFonts w:ascii="Times New Roman" w:eastAsia="SimSun" w:hAnsi="Times New Roman" w:cs="Times New Roman"/>
                <w:b/>
                <w:sz w:val="24"/>
                <w:szCs w:val="24"/>
                <w:lang w:eastAsia="ru-RU"/>
              </w:rPr>
              <w:t>Atsakingi</w:t>
            </w:r>
          </w:p>
        </w:tc>
        <w:tc>
          <w:tcPr>
            <w:tcW w:w="6776" w:type="dxa"/>
          </w:tcPr>
          <w:p w:rsidR="001C61DB" w:rsidRPr="001C61DB" w:rsidRDefault="001C61DB" w:rsidP="001C61DB">
            <w:pPr>
              <w:spacing w:after="0" w:line="360" w:lineRule="auto"/>
              <w:jc w:val="center"/>
              <w:rPr>
                <w:rFonts w:ascii="Times New Roman" w:eastAsia="Calibri" w:hAnsi="Times New Roman" w:cs="Times New Roman"/>
                <w:b/>
                <w:sz w:val="24"/>
                <w:szCs w:val="24"/>
                <w:lang w:eastAsia="ru-RU"/>
              </w:rPr>
            </w:pPr>
            <w:r w:rsidRPr="001C61DB">
              <w:rPr>
                <w:rFonts w:ascii="Times New Roman" w:eastAsia="SimSun" w:hAnsi="Times New Roman" w:cs="Times New Roman"/>
                <w:b/>
                <w:sz w:val="24"/>
                <w:szCs w:val="24"/>
                <w:lang w:eastAsia="ru-RU"/>
              </w:rPr>
              <w:t>Laukiamas rezultatas</w:t>
            </w:r>
          </w:p>
        </w:tc>
      </w:tr>
      <w:tr w:rsidR="001C61DB" w:rsidRPr="001C61DB" w:rsidTr="006D0813">
        <w:trPr>
          <w:jc w:val="center"/>
        </w:trPr>
        <w:tc>
          <w:tcPr>
            <w:tcW w:w="3964" w:type="dxa"/>
          </w:tcPr>
          <w:p w:rsidR="001C61DB" w:rsidRPr="001C61DB" w:rsidRDefault="001C61DB" w:rsidP="001C61DB">
            <w:pPr>
              <w:spacing w:after="0" w:line="360" w:lineRule="auto"/>
              <w:rPr>
                <w:rFonts w:ascii="Times New Roman" w:eastAsia="SimSun" w:hAnsi="Times New Roman" w:cs="Times New Roman"/>
                <w:sz w:val="24"/>
                <w:szCs w:val="24"/>
                <w:lang w:eastAsia="ru-RU"/>
              </w:rPr>
            </w:pPr>
            <w:r w:rsidRPr="001C61DB">
              <w:rPr>
                <w:rFonts w:ascii="Times New Roman" w:eastAsia="SimSun" w:hAnsi="Times New Roman" w:cs="Times New Roman"/>
                <w:sz w:val="24"/>
                <w:szCs w:val="24"/>
                <w:lang w:eastAsia="ru-RU"/>
              </w:rPr>
              <w:t>Mokytojų profesinis tobulėjimas.</w:t>
            </w:r>
          </w:p>
        </w:tc>
        <w:tc>
          <w:tcPr>
            <w:tcW w:w="2221" w:type="dxa"/>
          </w:tcPr>
          <w:p w:rsidR="001C61DB" w:rsidRPr="001C61DB" w:rsidRDefault="001C61DB" w:rsidP="001C61DB">
            <w:pPr>
              <w:spacing w:after="0" w:line="360" w:lineRule="auto"/>
              <w:jc w:val="center"/>
              <w:rPr>
                <w:rFonts w:ascii="Times New Roman" w:eastAsia="SimSun" w:hAnsi="Times New Roman" w:cs="Times New Roman"/>
                <w:b/>
                <w:sz w:val="24"/>
                <w:szCs w:val="24"/>
                <w:lang w:eastAsia="ru-RU"/>
              </w:rPr>
            </w:pPr>
            <w:r w:rsidRPr="001C61DB">
              <w:rPr>
                <w:rFonts w:ascii="Times New Roman" w:eastAsia="Calibri" w:hAnsi="Times New Roman" w:cs="Times New Roman"/>
                <w:sz w:val="24"/>
                <w:szCs w:val="24"/>
              </w:rPr>
              <w:t>2019-2020 m.m.</w:t>
            </w:r>
          </w:p>
        </w:tc>
        <w:tc>
          <w:tcPr>
            <w:tcW w:w="2031" w:type="dxa"/>
          </w:tcPr>
          <w:p w:rsidR="001C61DB" w:rsidRPr="001C61DB" w:rsidRDefault="001C61DB" w:rsidP="001C61DB">
            <w:pPr>
              <w:spacing w:after="0" w:line="240" w:lineRule="auto"/>
              <w:jc w:val="center"/>
              <w:rPr>
                <w:rFonts w:ascii="Times New Roman" w:eastAsia="SimSun" w:hAnsi="Times New Roman" w:cs="Times New Roman"/>
                <w:sz w:val="24"/>
                <w:szCs w:val="24"/>
                <w:lang w:eastAsia="ru-RU"/>
              </w:rPr>
            </w:pPr>
            <w:r w:rsidRPr="001C61DB">
              <w:rPr>
                <w:rFonts w:ascii="Times New Roman" w:eastAsia="SimSun" w:hAnsi="Times New Roman" w:cs="Times New Roman"/>
                <w:sz w:val="24"/>
                <w:szCs w:val="24"/>
                <w:lang w:eastAsia="ru-RU"/>
              </w:rPr>
              <w:t>Direktorius, Metodinė</w:t>
            </w:r>
          </w:p>
          <w:p w:rsidR="001C61DB" w:rsidRPr="001C61DB" w:rsidRDefault="001C61DB" w:rsidP="001C61DB">
            <w:pPr>
              <w:spacing w:after="0" w:line="240" w:lineRule="auto"/>
              <w:jc w:val="center"/>
              <w:rPr>
                <w:rFonts w:ascii="Times New Roman" w:eastAsia="SimSun" w:hAnsi="Times New Roman" w:cs="Times New Roman"/>
                <w:b/>
                <w:sz w:val="24"/>
                <w:szCs w:val="24"/>
                <w:lang w:eastAsia="ru-RU"/>
              </w:rPr>
            </w:pPr>
            <w:r w:rsidRPr="001C61DB">
              <w:rPr>
                <w:rFonts w:ascii="Times New Roman" w:eastAsia="SimSun" w:hAnsi="Times New Roman" w:cs="Times New Roman"/>
                <w:sz w:val="24"/>
                <w:szCs w:val="24"/>
                <w:lang w:eastAsia="ru-RU"/>
              </w:rPr>
              <w:t>Taryba ir metodinės grupės</w:t>
            </w:r>
          </w:p>
        </w:tc>
        <w:tc>
          <w:tcPr>
            <w:tcW w:w="6776" w:type="dxa"/>
          </w:tcPr>
          <w:p w:rsidR="001C61DB" w:rsidRPr="001C61DB" w:rsidRDefault="001C61DB" w:rsidP="001C61DB">
            <w:pPr>
              <w:spacing w:after="0" w:line="360" w:lineRule="auto"/>
              <w:rPr>
                <w:rFonts w:ascii="Times New Roman" w:eastAsia="SimSun" w:hAnsi="Times New Roman" w:cs="Times New Roman"/>
                <w:sz w:val="24"/>
                <w:szCs w:val="24"/>
                <w:lang w:eastAsia="ru-RU"/>
              </w:rPr>
            </w:pPr>
            <w:r w:rsidRPr="001C61DB">
              <w:rPr>
                <w:rFonts w:ascii="Times New Roman" w:eastAsia="SimSun" w:hAnsi="Times New Roman" w:cs="Times New Roman"/>
                <w:sz w:val="24"/>
                <w:szCs w:val="24"/>
                <w:lang w:eastAsia="ru-RU"/>
              </w:rPr>
              <w:t>Kiekvienas mokytojas 5 dienas per metus dalyvaus kvalifikacijos kėlimo renginiuose, bent 2 mokytojai dalinsis savo patirtimi rajono metodinėse dienose.</w:t>
            </w:r>
          </w:p>
        </w:tc>
      </w:tr>
      <w:tr w:rsidR="001C61DB" w:rsidRPr="001C61DB" w:rsidTr="006D0813">
        <w:trPr>
          <w:jc w:val="center"/>
        </w:trPr>
        <w:tc>
          <w:tcPr>
            <w:tcW w:w="3964" w:type="dxa"/>
          </w:tcPr>
          <w:p w:rsidR="001C61DB" w:rsidRPr="001C61DB" w:rsidRDefault="001C61DB" w:rsidP="001C61DB">
            <w:pPr>
              <w:spacing w:after="0" w:line="360" w:lineRule="auto"/>
              <w:rPr>
                <w:rFonts w:ascii="Times New Roman" w:eastAsia="SimSun" w:hAnsi="Times New Roman" w:cs="Times New Roman"/>
                <w:sz w:val="24"/>
                <w:szCs w:val="24"/>
                <w:lang w:eastAsia="ru-RU"/>
              </w:rPr>
            </w:pPr>
            <w:r w:rsidRPr="001C61DB">
              <w:rPr>
                <w:rFonts w:ascii="Times New Roman" w:eastAsia="SimSun" w:hAnsi="Times New Roman" w:cs="Times New Roman"/>
                <w:sz w:val="24"/>
                <w:szCs w:val="24"/>
                <w:lang w:eastAsia="ru-RU"/>
              </w:rPr>
              <w:lastRenderedPageBreak/>
              <w:t>Dalykų ryšiai ir integracija.</w:t>
            </w:r>
          </w:p>
        </w:tc>
        <w:tc>
          <w:tcPr>
            <w:tcW w:w="2221" w:type="dxa"/>
          </w:tcPr>
          <w:p w:rsidR="001C61DB" w:rsidRPr="001C61DB" w:rsidRDefault="001C61DB" w:rsidP="001C61DB">
            <w:pPr>
              <w:spacing w:after="0" w:line="360" w:lineRule="auto"/>
              <w:jc w:val="center"/>
              <w:rPr>
                <w:rFonts w:ascii="Times New Roman" w:eastAsia="SimSun" w:hAnsi="Times New Roman" w:cs="Times New Roman"/>
                <w:b/>
                <w:sz w:val="24"/>
                <w:szCs w:val="24"/>
                <w:lang w:eastAsia="ru-RU"/>
              </w:rPr>
            </w:pPr>
            <w:r w:rsidRPr="001C61DB">
              <w:rPr>
                <w:rFonts w:ascii="Times New Roman" w:eastAsia="Calibri" w:hAnsi="Times New Roman" w:cs="Times New Roman"/>
                <w:sz w:val="24"/>
                <w:szCs w:val="24"/>
              </w:rPr>
              <w:t>2019-2020 m.m.</w:t>
            </w:r>
          </w:p>
        </w:tc>
        <w:tc>
          <w:tcPr>
            <w:tcW w:w="2031" w:type="dxa"/>
          </w:tcPr>
          <w:p w:rsidR="001C61DB" w:rsidRPr="001C61DB" w:rsidRDefault="001C61DB" w:rsidP="001C61DB">
            <w:pPr>
              <w:spacing w:after="0" w:line="360" w:lineRule="auto"/>
              <w:jc w:val="center"/>
              <w:rPr>
                <w:rFonts w:ascii="Times New Roman" w:eastAsia="SimSun" w:hAnsi="Times New Roman" w:cs="Times New Roman"/>
                <w:b/>
                <w:sz w:val="24"/>
                <w:szCs w:val="24"/>
                <w:lang w:eastAsia="ru-RU"/>
              </w:rPr>
            </w:pPr>
          </w:p>
        </w:tc>
        <w:tc>
          <w:tcPr>
            <w:tcW w:w="6776" w:type="dxa"/>
          </w:tcPr>
          <w:p w:rsidR="001C61DB" w:rsidRPr="001C61DB" w:rsidRDefault="001C61DB" w:rsidP="001C61DB">
            <w:pPr>
              <w:spacing w:after="0" w:line="360" w:lineRule="auto"/>
              <w:rPr>
                <w:rFonts w:ascii="Times New Roman" w:eastAsia="SimSun" w:hAnsi="Times New Roman" w:cs="Times New Roman"/>
                <w:sz w:val="24"/>
                <w:szCs w:val="24"/>
                <w:lang w:eastAsia="ru-RU"/>
              </w:rPr>
            </w:pPr>
            <w:r w:rsidRPr="001C61DB">
              <w:rPr>
                <w:rFonts w:ascii="Times New Roman" w:eastAsia="SimSun" w:hAnsi="Times New Roman" w:cs="Times New Roman"/>
                <w:sz w:val="24"/>
                <w:szCs w:val="24"/>
                <w:lang w:eastAsia="ru-RU"/>
              </w:rPr>
              <w:t xml:space="preserve">100 proc. mokytojų ugdomosios veiklos organizuotos išorinėse edukacinėse aplinkose (bent po 1), 2 integruotos pamokos ir 2 integruotos dienos  per mokslo metus. </w:t>
            </w:r>
          </w:p>
        </w:tc>
      </w:tr>
      <w:tr w:rsidR="001C61DB" w:rsidRPr="001C61DB" w:rsidTr="006D0813">
        <w:trPr>
          <w:jc w:val="center"/>
        </w:trPr>
        <w:tc>
          <w:tcPr>
            <w:tcW w:w="3964" w:type="dxa"/>
          </w:tcPr>
          <w:p w:rsidR="001C61DB" w:rsidRPr="001C61DB" w:rsidRDefault="001C61DB" w:rsidP="001C61DB">
            <w:pPr>
              <w:spacing w:after="0" w:line="360" w:lineRule="auto"/>
              <w:rPr>
                <w:rFonts w:ascii="Times New Roman" w:eastAsia="SimSun" w:hAnsi="Times New Roman" w:cs="Times New Roman"/>
                <w:sz w:val="24"/>
                <w:szCs w:val="24"/>
                <w:lang w:eastAsia="ru-RU"/>
              </w:rPr>
            </w:pPr>
            <w:r w:rsidRPr="001C61DB">
              <w:rPr>
                <w:rFonts w:ascii="Times New Roman" w:eastAsia="Calibri" w:hAnsi="Times New Roman" w:cs="Times New Roman"/>
                <w:sz w:val="24"/>
              </w:rPr>
              <w:t xml:space="preserve"> Atviros pamokos kolegoms.</w:t>
            </w:r>
          </w:p>
        </w:tc>
        <w:tc>
          <w:tcPr>
            <w:tcW w:w="2221" w:type="dxa"/>
          </w:tcPr>
          <w:p w:rsidR="001C61DB" w:rsidRPr="001C61DB" w:rsidRDefault="001C61DB" w:rsidP="001C61DB">
            <w:pPr>
              <w:spacing w:after="0" w:line="360" w:lineRule="auto"/>
              <w:jc w:val="center"/>
              <w:rPr>
                <w:rFonts w:ascii="Times New Roman" w:eastAsia="SimSun" w:hAnsi="Times New Roman" w:cs="Times New Roman"/>
                <w:sz w:val="24"/>
                <w:szCs w:val="24"/>
                <w:lang w:eastAsia="ru-RU"/>
              </w:rPr>
            </w:pPr>
            <w:r w:rsidRPr="001C61DB">
              <w:rPr>
                <w:rFonts w:ascii="Times New Roman" w:eastAsia="Calibri" w:hAnsi="Times New Roman" w:cs="Times New Roman"/>
                <w:sz w:val="24"/>
                <w:szCs w:val="24"/>
              </w:rPr>
              <w:t>2019-2020 m.m.</w:t>
            </w:r>
          </w:p>
        </w:tc>
        <w:tc>
          <w:tcPr>
            <w:tcW w:w="2031" w:type="dxa"/>
          </w:tcPr>
          <w:p w:rsidR="001C61DB" w:rsidRPr="001C61DB" w:rsidRDefault="001C61DB" w:rsidP="001C61DB">
            <w:pPr>
              <w:spacing w:after="0" w:line="360" w:lineRule="auto"/>
              <w:jc w:val="center"/>
              <w:rPr>
                <w:rFonts w:ascii="Times New Roman" w:eastAsia="SimSun" w:hAnsi="Times New Roman" w:cs="Times New Roman"/>
                <w:sz w:val="24"/>
                <w:szCs w:val="24"/>
                <w:lang w:eastAsia="ru-RU"/>
              </w:rPr>
            </w:pPr>
            <w:r w:rsidRPr="001C61DB">
              <w:rPr>
                <w:rFonts w:ascii="Times New Roman" w:eastAsia="Calibri" w:hAnsi="Times New Roman" w:cs="Times New Roman"/>
                <w:sz w:val="24"/>
              </w:rPr>
              <w:t>Metodinės tarybos pirmininkas</w:t>
            </w:r>
          </w:p>
        </w:tc>
        <w:tc>
          <w:tcPr>
            <w:tcW w:w="6776" w:type="dxa"/>
          </w:tcPr>
          <w:p w:rsidR="001C61DB" w:rsidRPr="001C61DB" w:rsidRDefault="001C61DB" w:rsidP="001C61DB">
            <w:pPr>
              <w:spacing w:after="0" w:line="360" w:lineRule="auto"/>
              <w:rPr>
                <w:rFonts w:ascii="Times New Roman" w:eastAsia="SimSun" w:hAnsi="Times New Roman" w:cs="Times New Roman"/>
                <w:sz w:val="24"/>
                <w:szCs w:val="24"/>
                <w:lang w:eastAsia="ru-RU"/>
              </w:rPr>
            </w:pPr>
            <w:r w:rsidRPr="001C61DB">
              <w:rPr>
                <w:rFonts w:ascii="Times New Roman" w:eastAsia="Calibri" w:hAnsi="Times New Roman" w:cs="Times New Roman"/>
                <w:sz w:val="24"/>
              </w:rPr>
              <w:t>Aptarę pamokos kokybės sritis ir požymius, mokytojai taikys apibendrintą patirtį savo pamokose.</w:t>
            </w:r>
          </w:p>
        </w:tc>
      </w:tr>
      <w:tr w:rsidR="001C61DB" w:rsidRPr="001C61DB" w:rsidTr="006D0813">
        <w:trPr>
          <w:jc w:val="center"/>
        </w:trPr>
        <w:tc>
          <w:tcPr>
            <w:tcW w:w="3964" w:type="dxa"/>
          </w:tcPr>
          <w:p w:rsidR="001C61DB" w:rsidRPr="001C61DB" w:rsidRDefault="001C61DB" w:rsidP="001C61DB">
            <w:pPr>
              <w:spacing w:after="0" w:line="360" w:lineRule="auto"/>
              <w:rPr>
                <w:rFonts w:ascii="Times New Roman" w:eastAsia="SimSun" w:hAnsi="Times New Roman" w:cs="Times New Roman"/>
                <w:sz w:val="24"/>
                <w:szCs w:val="24"/>
                <w:lang w:eastAsia="ru-RU"/>
              </w:rPr>
            </w:pPr>
            <w:r w:rsidRPr="001C61DB">
              <w:rPr>
                <w:rFonts w:ascii="Times New Roman" w:eastAsia="SimSun" w:hAnsi="Times New Roman" w:cs="Times New Roman"/>
                <w:sz w:val="24"/>
                <w:szCs w:val="24"/>
                <w:lang w:eastAsia="ru-RU"/>
              </w:rPr>
              <w:t>Aplinkų bendrakūra.</w:t>
            </w:r>
          </w:p>
        </w:tc>
        <w:tc>
          <w:tcPr>
            <w:tcW w:w="2221" w:type="dxa"/>
          </w:tcPr>
          <w:p w:rsidR="001C61DB" w:rsidRPr="001C61DB" w:rsidRDefault="001C61DB" w:rsidP="001C61DB">
            <w:pPr>
              <w:spacing w:after="0" w:line="360" w:lineRule="auto"/>
              <w:jc w:val="center"/>
              <w:rPr>
                <w:rFonts w:ascii="Times New Roman" w:eastAsia="SimSun" w:hAnsi="Times New Roman" w:cs="Times New Roman"/>
                <w:b/>
                <w:sz w:val="24"/>
                <w:szCs w:val="24"/>
                <w:lang w:eastAsia="ru-RU"/>
              </w:rPr>
            </w:pPr>
            <w:r w:rsidRPr="001C61DB">
              <w:rPr>
                <w:rFonts w:ascii="Times New Roman" w:eastAsia="Calibri" w:hAnsi="Times New Roman" w:cs="Times New Roman"/>
                <w:sz w:val="24"/>
                <w:szCs w:val="24"/>
              </w:rPr>
              <w:t>2019-2020 m.m.</w:t>
            </w:r>
          </w:p>
        </w:tc>
        <w:tc>
          <w:tcPr>
            <w:tcW w:w="2031" w:type="dxa"/>
          </w:tcPr>
          <w:p w:rsidR="001C61DB" w:rsidRPr="001C61DB" w:rsidRDefault="001C61DB" w:rsidP="001C61DB">
            <w:pPr>
              <w:spacing w:after="0" w:line="360" w:lineRule="auto"/>
              <w:jc w:val="center"/>
              <w:rPr>
                <w:rFonts w:ascii="Times New Roman" w:eastAsia="SimSun" w:hAnsi="Times New Roman" w:cs="Times New Roman"/>
                <w:b/>
                <w:sz w:val="24"/>
                <w:szCs w:val="24"/>
                <w:lang w:eastAsia="ru-RU"/>
              </w:rPr>
            </w:pPr>
            <w:r w:rsidRPr="001C61DB">
              <w:rPr>
                <w:rFonts w:ascii="Times New Roman" w:eastAsia="Calibri" w:hAnsi="Times New Roman" w:cs="Times New Roman"/>
                <w:sz w:val="24"/>
              </w:rPr>
              <w:t>Dalykų mokytojai</w:t>
            </w:r>
          </w:p>
        </w:tc>
        <w:tc>
          <w:tcPr>
            <w:tcW w:w="6776" w:type="dxa"/>
          </w:tcPr>
          <w:p w:rsidR="001C61DB" w:rsidRPr="001C61DB" w:rsidRDefault="001C61DB" w:rsidP="001C61DB">
            <w:pPr>
              <w:spacing w:after="0" w:line="360" w:lineRule="auto"/>
              <w:rPr>
                <w:rFonts w:ascii="Times New Roman" w:eastAsia="SimSun" w:hAnsi="Times New Roman" w:cs="Times New Roman"/>
                <w:sz w:val="24"/>
                <w:szCs w:val="24"/>
                <w:lang w:eastAsia="ru-RU"/>
              </w:rPr>
            </w:pPr>
            <w:r w:rsidRPr="001C61DB">
              <w:rPr>
                <w:rFonts w:ascii="Times New Roman" w:eastAsia="SimSun" w:hAnsi="Times New Roman" w:cs="Times New Roman"/>
                <w:sz w:val="24"/>
                <w:szCs w:val="24"/>
                <w:lang w:eastAsia="ru-RU"/>
              </w:rPr>
              <w:t>Mokinių  darbais puošiama mokyklos interjeras,</w:t>
            </w:r>
          </w:p>
          <w:p w:rsidR="001C61DB" w:rsidRPr="001C61DB" w:rsidRDefault="001C61DB" w:rsidP="001C61DB">
            <w:pPr>
              <w:spacing w:after="0" w:line="360" w:lineRule="auto"/>
              <w:rPr>
                <w:rFonts w:ascii="Times New Roman" w:eastAsia="SimSun" w:hAnsi="Times New Roman" w:cs="Times New Roman"/>
                <w:sz w:val="24"/>
                <w:szCs w:val="24"/>
                <w:lang w:eastAsia="ru-RU"/>
              </w:rPr>
            </w:pPr>
            <w:r w:rsidRPr="001C61DB">
              <w:rPr>
                <w:rFonts w:ascii="Times New Roman" w:eastAsia="SimSun" w:hAnsi="Times New Roman" w:cs="Times New Roman"/>
                <w:sz w:val="24"/>
                <w:szCs w:val="24"/>
                <w:lang w:eastAsia="ru-RU"/>
              </w:rPr>
              <w:t>daugiau jaukių MDC erdvių bendravimui.</w:t>
            </w:r>
          </w:p>
          <w:p w:rsidR="001C61DB" w:rsidRPr="001C61DB" w:rsidRDefault="001C61DB" w:rsidP="001C61DB">
            <w:pPr>
              <w:spacing w:after="0" w:line="360" w:lineRule="auto"/>
              <w:rPr>
                <w:rFonts w:ascii="Times New Roman" w:eastAsia="SimSun" w:hAnsi="Times New Roman" w:cs="Times New Roman"/>
                <w:i/>
                <w:sz w:val="24"/>
                <w:szCs w:val="24"/>
                <w:lang w:eastAsia="ru-RU"/>
              </w:rPr>
            </w:pPr>
            <w:r w:rsidRPr="001C61DB">
              <w:rPr>
                <w:rFonts w:ascii="Times New Roman" w:eastAsia="Calibri" w:hAnsi="Times New Roman" w:cs="Times New Roman"/>
                <w:i/>
                <w:sz w:val="24"/>
              </w:rPr>
              <w:t>2 kartus per metus tvarkoma mokyklos ir Joniškio miestelio aplinka.</w:t>
            </w:r>
          </w:p>
        </w:tc>
      </w:tr>
      <w:tr w:rsidR="001C61DB" w:rsidRPr="001C61DB" w:rsidTr="006D0813">
        <w:trPr>
          <w:jc w:val="center"/>
        </w:trPr>
        <w:tc>
          <w:tcPr>
            <w:tcW w:w="3964" w:type="dxa"/>
          </w:tcPr>
          <w:p w:rsidR="001C61DB" w:rsidRPr="001C61DB" w:rsidRDefault="001C61DB" w:rsidP="001C61DB">
            <w:pPr>
              <w:spacing w:after="0" w:line="360" w:lineRule="auto"/>
              <w:rPr>
                <w:rFonts w:ascii="Times New Roman" w:eastAsia="SimSun" w:hAnsi="Times New Roman" w:cs="Times New Roman"/>
                <w:sz w:val="24"/>
                <w:szCs w:val="24"/>
                <w:lang w:eastAsia="ru-RU"/>
              </w:rPr>
            </w:pPr>
            <w:r w:rsidRPr="001C61DB">
              <w:rPr>
                <w:rFonts w:ascii="Times New Roman" w:eastAsia="SimSun" w:hAnsi="Times New Roman" w:cs="Times New Roman"/>
                <w:sz w:val="24"/>
                <w:szCs w:val="24"/>
                <w:lang w:eastAsia="ru-RU"/>
              </w:rPr>
              <w:t>Sistemingas  mokytojų  veiklos  įsivertinimas, numatant tobulinimo kryptis.</w:t>
            </w:r>
          </w:p>
        </w:tc>
        <w:tc>
          <w:tcPr>
            <w:tcW w:w="2221" w:type="dxa"/>
          </w:tcPr>
          <w:p w:rsidR="001C61DB" w:rsidRPr="001C61DB" w:rsidRDefault="001C61DB" w:rsidP="001C61DB">
            <w:pPr>
              <w:spacing w:after="0" w:line="360" w:lineRule="auto"/>
              <w:jc w:val="center"/>
              <w:rPr>
                <w:rFonts w:ascii="Times New Roman" w:eastAsia="Calibri" w:hAnsi="Times New Roman" w:cs="Times New Roman"/>
                <w:sz w:val="24"/>
                <w:szCs w:val="24"/>
              </w:rPr>
            </w:pPr>
            <w:r w:rsidRPr="001C61DB">
              <w:rPr>
                <w:rFonts w:ascii="Times New Roman" w:eastAsia="Calibri" w:hAnsi="Times New Roman" w:cs="Times New Roman"/>
                <w:sz w:val="24"/>
                <w:szCs w:val="24"/>
              </w:rPr>
              <w:t>2019-2020 m.m.</w:t>
            </w:r>
          </w:p>
        </w:tc>
        <w:tc>
          <w:tcPr>
            <w:tcW w:w="2031" w:type="dxa"/>
          </w:tcPr>
          <w:p w:rsidR="001C61DB" w:rsidRPr="001C61DB" w:rsidRDefault="001C61DB" w:rsidP="001C61DB">
            <w:pPr>
              <w:spacing w:after="0" w:line="360" w:lineRule="auto"/>
              <w:jc w:val="center"/>
              <w:rPr>
                <w:rFonts w:ascii="Times New Roman" w:eastAsia="Calibri" w:hAnsi="Times New Roman" w:cs="Times New Roman"/>
                <w:sz w:val="24"/>
              </w:rPr>
            </w:pPr>
            <w:r w:rsidRPr="001C61DB">
              <w:rPr>
                <w:rFonts w:ascii="Times New Roman" w:eastAsia="Calibri" w:hAnsi="Times New Roman" w:cs="Times New Roman"/>
                <w:sz w:val="24"/>
              </w:rPr>
              <w:t>Dalykų mokytojai</w:t>
            </w:r>
          </w:p>
        </w:tc>
        <w:tc>
          <w:tcPr>
            <w:tcW w:w="6776" w:type="dxa"/>
          </w:tcPr>
          <w:p w:rsidR="001C61DB" w:rsidRPr="001C61DB" w:rsidRDefault="001C61DB" w:rsidP="001C61DB">
            <w:pPr>
              <w:spacing w:after="0" w:line="360" w:lineRule="auto"/>
              <w:rPr>
                <w:rFonts w:ascii="Times New Roman" w:eastAsia="SimSun" w:hAnsi="Times New Roman" w:cs="Times New Roman"/>
                <w:sz w:val="24"/>
                <w:szCs w:val="24"/>
                <w:lang w:eastAsia="ru-RU"/>
              </w:rPr>
            </w:pPr>
            <w:r w:rsidRPr="001C61DB">
              <w:rPr>
                <w:rFonts w:ascii="Times New Roman" w:eastAsia="SimSun" w:hAnsi="Times New Roman" w:cs="Times New Roman"/>
                <w:sz w:val="24"/>
                <w:szCs w:val="24"/>
                <w:lang w:eastAsia="ru-RU"/>
              </w:rPr>
              <w:t>Mokytojai   sistemingai   fiksuoja   ir  analizuoja savo darbo pokyčius.</w:t>
            </w:r>
          </w:p>
        </w:tc>
      </w:tr>
    </w:tbl>
    <w:p w:rsidR="001C61DB" w:rsidRPr="001C61DB" w:rsidRDefault="001C61DB" w:rsidP="001C61DB">
      <w:pPr>
        <w:spacing w:after="0"/>
        <w:rPr>
          <w:rFonts w:ascii="Times New Roman" w:eastAsia="Calibri" w:hAnsi="Times New Roman" w:cs="Times New Roman"/>
          <w:b/>
          <w:sz w:val="24"/>
          <w:szCs w:val="24"/>
          <w:lang w:eastAsia="lt-LT"/>
        </w:rPr>
      </w:pPr>
    </w:p>
    <w:p w:rsidR="001C61DB" w:rsidRPr="001C61DB" w:rsidRDefault="001C61DB" w:rsidP="001C61DB">
      <w:pPr>
        <w:spacing w:after="0"/>
        <w:rPr>
          <w:rFonts w:ascii="Times New Roman" w:eastAsia="Calibri" w:hAnsi="Times New Roman" w:cs="Times New Roman"/>
          <w:b/>
          <w:sz w:val="24"/>
          <w:szCs w:val="24"/>
        </w:rPr>
      </w:pPr>
      <w:r w:rsidRPr="001C61DB">
        <w:rPr>
          <w:rFonts w:ascii="Times New Roman" w:eastAsia="Calibri" w:hAnsi="Times New Roman" w:cs="Times New Roman"/>
          <w:b/>
          <w:sz w:val="24"/>
          <w:szCs w:val="24"/>
        </w:rPr>
        <w:t>2. Tikslas. Neformalaus švietimo stiprinimas.</w:t>
      </w:r>
    </w:p>
    <w:p w:rsidR="001C61DB" w:rsidRPr="001C61DB" w:rsidRDefault="001C61DB" w:rsidP="001C61DB">
      <w:pPr>
        <w:spacing w:after="0"/>
        <w:rPr>
          <w:rFonts w:ascii="Times New Roman" w:eastAsia="Calibri" w:hAnsi="Times New Roman" w:cs="Times New Roman"/>
          <w:b/>
          <w:sz w:val="24"/>
          <w:szCs w:val="24"/>
        </w:rPr>
      </w:pPr>
      <w:r w:rsidRPr="001C61DB">
        <w:rPr>
          <w:rFonts w:ascii="Times New Roman" w:eastAsia="Calibri" w:hAnsi="Times New Roman" w:cs="Times New Roman"/>
          <w:b/>
          <w:sz w:val="24"/>
          <w:szCs w:val="24"/>
        </w:rPr>
        <w:t>2.1. Uždavinys. Neformalių veiklų mokykloje-dc vykdymas, įtraukiant bendruomenę ir socialinius partnerius.</w:t>
      </w:r>
    </w:p>
    <w:p w:rsidR="001C61DB" w:rsidRPr="001C61DB" w:rsidRDefault="001C61DB" w:rsidP="001C61DB">
      <w:pPr>
        <w:tabs>
          <w:tab w:val="left" w:pos="372"/>
        </w:tabs>
        <w:spacing w:after="0" w:line="240" w:lineRule="auto"/>
        <w:jc w:val="both"/>
        <w:rPr>
          <w:rFonts w:ascii="Times New Roman" w:eastAsia="Calibri" w:hAnsi="Times New Roman" w:cs="Times New Roman"/>
          <w:sz w:val="24"/>
        </w:rPr>
      </w:pP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2268"/>
        <w:gridCol w:w="1985"/>
        <w:gridCol w:w="6633"/>
      </w:tblGrid>
      <w:tr w:rsidR="001C61DB" w:rsidRPr="001C61DB" w:rsidTr="006D0813">
        <w:trPr>
          <w:jc w:val="center"/>
        </w:trPr>
        <w:tc>
          <w:tcPr>
            <w:tcW w:w="3964" w:type="dxa"/>
          </w:tcPr>
          <w:p w:rsidR="001C61DB" w:rsidRPr="001C61DB" w:rsidRDefault="001C61DB" w:rsidP="001C61DB">
            <w:pPr>
              <w:spacing w:after="0" w:line="360" w:lineRule="auto"/>
              <w:jc w:val="center"/>
              <w:rPr>
                <w:rFonts w:ascii="Times New Roman" w:eastAsia="Calibri" w:hAnsi="Times New Roman" w:cs="Times New Roman"/>
                <w:b/>
                <w:sz w:val="24"/>
                <w:szCs w:val="24"/>
                <w:lang w:eastAsia="ru-RU"/>
              </w:rPr>
            </w:pPr>
            <w:r w:rsidRPr="001C61DB">
              <w:rPr>
                <w:rFonts w:ascii="Times New Roman" w:eastAsia="SimSun" w:hAnsi="Times New Roman" w:cs="Times New Roman"/>
                <w:b/>
                <w:sz w:val="24"/>
                <w:szCs w:val="24"/>
                <w:lang w:eastAsia="ru-RU"/>
              </w:rPr>
              <w:t>Priemonės</w:t>
            </w:r>
          </w:p>
        </w:tc>
        <w:tc>
          <w:tcPr>
            <w:tcW w:w="2268" w:type="dxa"/>
          </w:tcPr>
          <w:p w:rsidR="001C61DB" w:rsidRPr="001C61DB" w:rsidRDefault="001C61DB" w:rsidP="001C61DB">
            <w:pPr>
              <w:spacing w:after="0" w:line="360" w:lineRule="auto"/>
              <w:jc w:val="center"/>
              <w:rPr>
                <w:rFonts w:ascii="Times New Roman" w:eastAsia="Calibri" w:hAnsi="Times New Roman" w:cs="Times New Roman"/>
                <w:b/>
                <w:sz w:val="24"/>
                <w:szCs w:val="24"/>
                <w:lang w:eastAsia="ru-RU"/>
              </w:rPr>
            </w:pPr>
            <w:r w:rsidRPr="001C61DB">
              <w:rPr>
                <w:rFonts w:ascii="Times New Roman" w:eastAsia="SimSun" w:hAnsi="Times New Roman" w:cs="Times New Roman"/>
                <w:b/>
                <w:sz w:val="24"/>
                <w:szCs w:val="24"/>
                <w:lang w:eastAsia="ru-RU"/>
              </w:rPr>
              <w:t>Vykdymo laikas</w:t>
            </w:r>
          </w:p>
        </w:tc>
        <w:tc>
          <w:tcPr>
            <w:tcW w:w="1985" w:type="dxa"/>
          </w:tcPr>
          <w:p w:rsidR="001C61DB" w:rsidRPr="001C61DB" w:rsidRDefault="001C61DB" w:rsidP="001C61DB">
            <w:pPr>
              <w:spacing w:after="0" w:line="360" w:lineRule="auto"/>
              <w:jc w:val="center"/>
              <w:rPr>
                <w:rFonts w:ascii="Times New Roman" w:eastAsia="Calibri" w:hAnsi="Times New Roman" w:cs="Times New Roman"/>
                <w:b/>
                <w:sz w:val="24"/>
                <w:szCs w:val="24"/>
                <w:lang w:eastAsia="ru-RU"/>
              </w:rPr>
            </w:pPr>
            <w:r w:rsidRPr="001C61DB">
              <w:rPr>
                <w:rFonts w:ascii="Times New Roman" w:eastAsia="SimSun" w:hAnsi="Times New Roman" w:cs="Times New Roman"/>
                <w:b/>
                <w:sz w:val="24"/>
                <w:szCs w:val="24"/>
                <w:lang w:eastAsia="ru-RU"/>
              </w:rPr>
              <w:t>Atsakingi</w:t>
            </w:r>
          </w:p>
        </w:tc>
        <w:tc>
          <w:tcPr>
            <w:tcW w:w="6633" w:type="dxa"/>
          </w:tcPr>
          <w:p w:rsidR="001C61DB" w:rsidRPr="001C61DB" w:rsidRDefault="001C61DB" w:rsidP="001C61DB">
            <w:pPr>
              <w:spacing w:after="0" w:line="360" w:lineRule="auto"/>
              <w:jc w:val="center"/>
              <w:rPr>
                <w:rFonts w:ascii="Times New Roman" w:eastAsia="Calibri" w:hAnsi="Times New Roman" w:cs="Times New Roman"/>
                <w:b/>
                <w:sz w:val="24"/>
                <w:szCs w:val="24"/>
                <w:lang w:eastAsia="ru-RU"/>
              </w:rPr>
            </w:pPr>
            <w:r w:rsidRPr="001C61DB">
              <w:rPr>
                <w:rFonts w:ascii="Times New Roman" w:eastAsia="SimSun" w:hAnsi="Times New Roman" w:cs="Times New Roman"/>
                <w:b/>
                <w:sz w:val="24"/>
                <w:szCs w:val="24"/>
                <w:lang w:eastAsia="ru-RU"/>
              </w:rPr>
              <w:t>Laukiamas rezultatas</w:t>
            </w:r>
          </w:p>
        </w:tc>
      </w:tr>
      <w:tr w:rsidR="001C61DB" w:rsidRPr="001C61DB" w:rsidTr="006D0813">
        <w:trPr>
          <w:jc w:val="center"/>
        </w:trPr>
        <w:tc>
          <w:tcPr>
            <w:tcW w:w="3964" w:type="dxa"/>
          </w:tcPr>
          <w:p w:rsidR="001C61DB" w:rsidRPr="001C61DB" w:rsidRDefault="001C61DB" w:rsidP="001C61DB">
            <w:pPr>
              <w:autoSpaceDE w:val="0"/>
              <w:autoSpaceDN w:val="0"/>
              <w:adjustRightInd w:val="0"/>
              <w:spacing w:after="0" w:line="240" w:lineRule="auto"/>
              <w:rPr>
                <w:rFonts w:ascii="Times New Roman" w:eastAsia="Calibri" w:hAnsi="Times New Roman" w:cs="Times New Roman"/>
                <w:sz w:val="24"/>
                <w:szCs w:val="24"/>
              </w:rPr>
            </w:pPr>
            <w:r w:rsidRPr="001C61DB">
              <w:rPr>
                <w:rFonts w:ascii="Times New Roman" w:eastAsia="Calibri" w:hAnsi="Times New Roman" w:cs="Times New Roman"/>
                <w:sz w:val="24"/>
                <w:szCs w:val="24"/>
              </w:rPr>
              <w:t>Suaugusiųjų švietimo projektų vykdymas</w:t>
            </w:r>
          </w:p>
        </w:tc>
        <w:tc>
          <w:tcPr>
            <w:tcW w:w="2268" w:type="dxa"/>
          </w:tcPr>
          <w:p w:rsidR="001C61DB" w:rsidRPr="001C61DB" w:rsidRDefault="001C61DB" w:rsidP="001C61DB">
            <w:pPr>
              <w:autoSpaceDE w:val="0"/>
              <w:autoSpaceDN w:val="0"/>
              <w:adjustRightInd w:val="0"/>
              <w:spacing w:after="0" w:line="240" w:lineRule="auto"/>
              <w:rPr>
                <w:rFonts w:ascii="Times New Roman" w:eastAsia="Calibri" w:hAnsi="Times New Roman" w:cs="Times New Roman"/>
                <w:bCs/>
                <w:sz w:val="24"/>
                <w:szCs w:val="24"/>
              </w:rPr>
            </w:pPr>
            <w:r w:rsidRPr="001C61DB">
              <w:rPr>
                <w:rFonts w:ascii="Times New Roman" w:eastAsia="Calibri" w:hAnsi="Times New Roman" w:cs="Times New Roman"/>
                <w:sz w:val="24"/>
                <w:szCs w:val="24"/>
              </w:rPr>
              <w:t>2019-2020 m.m.</w:t>
            </w:r>
          </w:p>
        </w:tc>
        <w:tc>
          <w:tcPr>
            <w:tcW w:w="1985" w:type="dxa"/>
          </w:tcPr>
          <w:p w:rsidR="001C61DB" w:rsidRPr="001C61DB" w:rsidRDefault="001C61DB" w:rsidP="001C61DB">
            <w:pPr>
              <w:autoSpaceDE w:val="0"/>
              <w:autoSpaceDN w:val="0"/>
              <w:adjustRightInd w:val="0"/>
              <w:spacing w:after="0" w:line="240" w:lineRule="auto"/>
              <w:rPr>
                <w:rFonts w:ascii="Times New Roman" w:eastAsia="Calibri" w:hAnsi="Times New Roman" w:cs="Times New Roman"/>
                <w:sz w:val="24"/>
                <w:szCs w:val="24"/>
              </w:rPr>
            </w:pPr>
            <w:r w:rsidRPr="001C61DB">
              <w:rPr>
                <w:rFonts w:ascii="Times New Roman" w:eastAsia="Calibri" w:hAnsi="Times New Roman" w:cs="Times New Roman"/>
                <w:sz w:val="24"/>
                <w:szCs w:val="24"/>
              </w:rPr>
              <w:t>Švietimo paslaugų vadybininkas</w:t>
            </w:r>
          </w:p>
        </w:tc>
        <w:tc>
          <w:tcPr>
            <w:tcW w:w="6633" w:type="dxa"/>
          </w:tcPr>
          <w:p w:rsidR="001C61DB" w:rsidRPr="001C61DB" w:rsidRDefault="001C61DB" w:rsidP="001C61DB">
            <w:pPr>
              <w:autoSpaceDE w:val="0"/>
              <w:autoSpaceDN w:val="0"/>
              <w:adjustRightInd w:val="0"/>
              <w:spacing w:after="0" w:line="240" w:lineRule="auto"/>
              <w:rPr>
                <w:rFonts w:ascii="Times New Roman" w:eastAsia="Calibri" w:hAnsi="Times New Roman" w:cs="Times New Roman"/>
                <w:sz w:val="24"/>
                <w:szCs w:val="24"/>
              </w:rPr>
            </w:pPr>
            <w:r w:rsidRPr="001C61DB">
              <w:rPr>
                <w:rFonts w:ascii="Times New Roman" w:eastAsia="Calibri" w:hAnsi="Times New Roman" w:cs="Times New Roman"/>
                <w:sz w:val="24"/>
                <w:szCs w:val="24"/>
              </w:rPr>
              <w:t>Įvykdyti ne mažiau kaip 2 suaugusiųjų švietimo projektai.</w:t>
            </w:r>
          </w:p>
        </w:tc>
      </w:tr>
      <w:tr w:rsidR="001C61DB" w:rsidRPr="001C61DB" w:rsidTr="006D0813">
        <w:trPr>
          <w:jc w:val="center"/>
        </w:trPr>
        <w:tc>
          <w:tcPr>
            <w:tcW w:w="3964" w:type="dxa"/>
          </w:tcPr>
          <w:p w:rsidR="001C61DB" w:rsidRPr="001C61DB" w:rsidRDefault="001C61DB" w:rsidP="001C61DB">
            <w:pPr>
              <w:spacing w:after="0" w:line="240" w:lineRule="auto"/>
              <w:rPr>
                <w:rFonts w:ascii="Times New Roman" w:eastAsia="Calibri" w:hAnsi="Times New Roman" w:cs="Times New Roman"/>
                <w:sz w:val="24"/>
                <w:szCs w:val="24"/>
              </w:rPr>
            </w:pPr>
            <w:r w:rsidRPr="001C61DB">
              <w:rPr>
                <w:rFonts w:ascii="Times New Roman" w:eastAsia="Calibri" w:hAnsi="Times New Roman" w:cs="Times New Roman"/>
                <w:sz w:val="24"/>
                <w:szCs w:val="24"/>
              </w:rPr>
              <w:t>Mokinių edukavimas naudojantis kultūros paso galimybe.</w:t>
            </w:r>
          </w:p>
        </w:tc>
        <w:tc>
          <w:tcPr>
            <w:tcW w:w="2268" w:type="dxa"/>
          </w:tcPr>
          <w:p w:rsidR="001C61DB" w:rsidRPr="001C61DB" w:rsidRDefault="001C61DB" w:rsidP="001C61DB">
            <w:pPr>
              <w:spacing w:after="0" w:line="240" w:lineRule="auto"/>
              <w:rPr>
                <w:rFonts w:ascii="Times New Roman" w:eastAsia="Calibri" w:hAnsi="Times New Roman" w:cs="Times New Roman"/>
                <w:sz w:val="24"/>
                <w:szCs w:val="24"/>
              </w:rPr>
            </w:pPr>
            <w:r w:rsidRPr="001C61DB">
              <w:rPr>
                <w:rFonts w:ascii="Times New Roman" w:eastAsia="Calibri" w:hAnsi="Times New Roman" w:cs="Times New Roman"/>
                <w:sz w:val="24"/>
                <w:szCs w:val="24"/>
              </w:rPr>
              <w:t>2019-2020 m.m.</w:t>
            </w:r>
          </w:p>
        </w:tc>
        <w:tc>
          <w:tcPr>
            <w:tcW w:w="1985" w:type="dxa"/>
          </w:tcPr>
          <w:p w:rsidR="001C61DB" w:rsidRPr="001C61DB" w:rsidRDefault="001C61DB" w:rsidP="001C61DB">
            <w:pPr>
              <w:spacing w:after="0" w:line="240" w:lineRule="auto"/>
              <w:rPr>
                <w:rFonts w:ascii="Times New Roman" w:eastAsia="Calibri" w:hAnsi="Times New Roman" w:cs="Times New Roman"/>
                <w:sz w:val="24"/>
                <w:szCs w:val="24"/>
              </w:rPr>
            </w:pPr>
            <w:r w:rsidRPr="001C61DB">
              <w:rPr>
                <w:rFonts w:ascii="Times New Roman" w:eastAsia="Calibri" w:hAnsi="Times New Roman" w:cs="Times New Roman"/>
                <w:sz w:val="24"/>
                <w:szCs w:val="24"/>
              </w:rPr>
              <w:t>Klasių vadovai, dalykų mokytojai</w:t>
            </w:r>
          </w:p>
        </w:tc>
        <w:tc>
          <w:tcPr>
            <w:tcW w:w="6633" w:type="dxa"/>
          </w:tcPr>
          <w:p w:rsidR="001C61DB" w:rsidRPr="001C61DB" w:rsidRDefault="001C61DB" w:rsidP="001C61DB">
            <w:pPr>
              <w:spacing w:after="0" w:line="240" w:lineRule="auto"/>
              <w:rPr>
                <w:rFonts w:ascii="Times New Roman" w:eastAsia="Calibri" w:hAnsi="Times New Roman" w:cs="Times New Roman"/>
                <w:sz w:val="24"/>
                <w:szCs w:val="24"/>
              </w:rPr>
            </w:pPr>
            <w:r w:rsidRPr="001C61DB">
              <w:rPr>
                <w:rFonts w:ascii="Times New Roman" w:eastAsia="Calibri" w:hAnsi="Times New Roman" w:cs="Times New Roman"/>
                <w:sz w:val="24"/>
                <w:szCs w:val="24"/>
              </w:rPr>
              <w:t>Panaudota 100 proc. iš kultūros paso skirtų lėšų.</w:t>
            </w:r>
          </w:p>
        </w:tc>
      </w:tr>
      <w:tr w:rsidR="001C61DB" w:rsidRPr="001C61DB" w:rsidTr="006D0813">
        <w:trPr>
          <w:jc w:val="center"/>
        </w:trPr>
        <w:tc>
          <w:tcPr>
            <w:tcW w:w="3964" w:type="dxa"/>
          </w:tcPr>
          <w:p w:rsidR="001C61DB" w:rsidRPr="001C61DB" w:rsidRDefault="001C61DB" w:rsidP="001C61DB">
            <w:pPr>
              <w:spacing w:after="0" w:line="240" w:lineRule="auto"/>
              <w:rPr>
                <w:rFonts w:ascii="Times New Roman" w:eastAsia="Calibri" w:hAnsi="Times New Roman" w:cs="Times New Roman"/>
                <w:sz w:val="24"/>
                <w:szCs w:val="24"/>
              </w:rPr>
            </w:pPr>
            <w:r w:rsidRPr="001C61DB">
              <w:rPr>
                <w:rFonts w:ascii="Times New Roman" w:eastAsia="Calibri" w:hAnsi="Times New Roman" w:cs="Times New Roman"/>
                <w:sz w:val="24"/>
                <w:szCs w:val="24"/>
              </w:rPr>
              <w:t>Aktyvus socialinių partnerių įtraukimas į neformalias mokyklos-dc veiklas.</w:t>
            </w:r>
          </w:p>
        </w:tc>
        <w:tc>
          <w:tcPr>
            <w:tcW w:w="2268" w:type="dxa"/>
          </w:tcPr>
          <w:p w:rsidR="001C61DB" w:rsidRPr="001C61DB" w:rsidRDefault="001C61DB" w:rsidP="001C61DB">
            <w:pPr>
              <w:spacing w:after="0" w:line="240" w:lineRule="auto"/>
              <w:rPr>
                <w:rFonts w:ascii="Times New Roman" w:eastAsia="Calibri" w:hAnsi="Times New Roman" w:cs="Times New Roman"/>
                <w:sz w:val="24"/>
                <w:szCs w:val="24"/>
              </w:rPr>
            </w:pPr>
            <w:r w:rsidRPr="001C61DB">
              <w:rPr>
                <w:rFonts w:ascii="Times New Roman" w:eastAsia="Calibri" w:hAnsi="Times New Roman" w:cs="Times New Roman"/>
                <w:sz w:val="24"/>
                <w:szCs w:val="24"/>
              </w:rPr>
              <w:t>2019-2020 m.m.</w:t>
            </w:r>
          </w:p>
        </w:tc>
        <w:tc>
          <w:tcPr>
            <w:tcW w:w="1985" w:type="dxa"/>
          </w:tcPr>
          <w:p w:rsidR="001C61DB" w:rsidRPr="001C61DB" w:rsidRDefault="001C61DB" w:rsidP="001C61DB">
            <w:pPr>
              <w:spacing w:after="0" w:line="240" w:lineRule="auto"/>
              <w:rPr>
                <w:rFonts w:ascii="Times New Roman" w:eastAsia="Calibri" w:hAnsi="Times New Roman" w:cs="Times New Roman"/>
                <w:sz w:val="24"/>
                <w:szCs w:val="24"/>
              </w:rPr>
            </w:pPr>
            <w:r w:rsidRPr="001C61DB">
              <w:rPr>
                <w:rFonts w:ascii="Times New Roman" w:eastAsia="Calibri" w:hAnsi="Times New Roman" w:cs="Times New Roman"/>
                <w:sz w:val="24"/>
                <w:szCs w:val="24"/>
              </w:rPr>
              <w:t>Direktorius, švietimo paslaugų vadybininkas</w:t>
            </w:r>
          </w:p>
        </w:tc>
        <w:tc>
          <w:tcPr>
            <w:tcW w:w="6633" w:type="dxa"/>
          </w:tcPr>
          <w:p w:rsidR="001C61DB" w:rsidRPr="001C61DB" w:rsidRDefault="001C61DB" w:rsidP="001C61DB">
            <w:pPr>
              <w:spacing w:after="0" w:line="240" w:lineRule="auto"/>
              <w:rPr>
                <w:rFonts w:ascii="Times New Roman" w:eastAsia="Calibri" w:hAnsi="Times New Roman" w:cs="Times New Roman"/>
                <w:sz w:val="24"/>
                <w:szCs w:val="24"/>
              </w:rPr>
            </w:pPr>
            <w:r w:rsidRPr="001C61DB">
              <w:rPr>
                <w:rFonts w:ascii="Times New Roman" w:eastAsia="Calibri" w:hAnsi="Times New Roman" w:cs="Times New Roman"/>
                <w:sz w:val="24"/>
                <w:szCs w:val="24"/>
              </w:rPr>
              <w:t>30 proc renginių organizuojama su socialiniais partneriais.</w:t>
            </w:r>
          </w:p>
        </w:tc>
      </w:tr>
    </w:tbl>
    <w:p w:rsidR="001C61DB" w:rsidRPr="001C61DB" w:rsidRDefault="001C61DB" w:rsidP="001C61DB">
      <w:pPr>
        <w:autoSpaceDE w:val="0"/>
        <w:autoSpaceDN w:val="0"/>
        <w:adjustRightInd w:val="0"/>
        <w:spacing w:after="0" w:line="240" w:lineRule="auto"/>
        <w:rPr>
          <w:rFonts w:ascii="Times New Roman" w:eastAsia="Calibri" w:hAnsi="Times New Roman" w:cs="Times New Roman"/>
          <w:b/>
          <w:bCs/>
          <w:sz w:val="23"/>
          <w:szCs w:val="23"/>
        </w:rPr>
      </w:pPr>
    </w:p>
    <w:p w:rsidR="001C61DB" w:rsidRPr="001C61DB" w:rsidRDefault="001C61DB" w:rsidP="001C61DB">
      <w:pPr>
        <w:autoSpaceDE w:val="0"/>
        <w:autoSpaceDN w:val="0"/>
        <w:adjustRightInd w:val="0"/>
        <w:spacing w:after="0" w:line="240" w:lineRule="auto"/>
        <w:rPr>
          <w:rFonts w:ascii="Times New Roman" w:eastAsia="Calibri" w:hAnsi="Times New Roman" w:cs="Times New Roman"/>
          <w:b/>
          <w:bCs/>
          <w:sz w:val="23"/>
          <w:szCs w:val="23"/>
        </w:rPr>
      </w:pPr>
    </w:p>
    <w:p w:rsidR="001C61DB" w:rsidRPr="001C61DB" w:rsidRDefault="001C61DB" w:rsidP="001C61DB">
      <w:pPr>
        <w:autoSpaceDE w:val="0"/>
        <w:autoSpaceDN w:val="0"/>
        <w:adjustRightInd w:val="0"/>
        <w:spacing w:after="0" w:line="240" w:lineRule="auto"/>
        <w:rPr>
          <w:rFonts w:ascii="Times New Roman" w:eastAsia="Calibri" w:hAnsi="Times New Roman" w:cs="Times New Roman"/>
          <w:b/>
          <w:bCs/>
          <w:sz w:val="24"/>
          <w:szCs w:val="24"/>
        </w:rPr>
      </w:pPr>
      <w:r w:rsidRPr="001C61DB">
        <w:rPr>
          <w:rFonts w:ascii="Times New Roman" w:eastAsia="Calibri" w:hAnsi="Times New Roman" w:cs="Times New Roman"/>
          <w:b/>
          <w:bCs/>
          <w:sz w:val="24"/>
          <w:szCs w:val="24"/>
        </w:rPr>
        <w:lastRenderedPageBreak/>
        <w:t xml:space="preserve">                                                     V. MOKYKLOS VEIKLOS PLANO ĮGYVENDINIMO ĮSIVERTINIMAS IR ATSAKOMYBĖ</w:t>
      </w:r>
    </w:p>
    <w:p w:rsidR="001C61DB" w:rsidRPr="001C61DB" w:rsidRDefault="001C61DB" w:rsidP="001C61DB">
      <w:pPr>
        <w:autoSpaceDE w:val="0"/>
        <w:autoSpaceDN w:val="0"/>
        <w:adjustRightInd w:val="0"/>
        <w:spacing w:after="0" w:line="240" w:lineRule="auto"/>
        <w:rPr>
          <w:rFonts w:ascii="Times New Roman" w:eastAsia="Calibri" w:hAnsi="Times New Roman" w:cs="Times New Roman"/>
          <w:sz w:val="24"/>
          <w:szCs w:val="24"/>
        </w:rPr>
      </w:pPr>
      <w:r w:rsidRPr="001C61DB">
        <w:rPr>
          <w:rFonts w:ascii="Times New Roman" w:eastAsia="Calibri" w:hAnsi="Times New Roman" w:cs="Times New Roman"/>
          <w:b/>
          <w:bCs/>
          <w:sz w:val="24"/>
          <w:szCs w:val="24"/>
        </w:rPr>
        <w:t xml:space="preserve"> </w:t>
      </w:r>
    </w:p>
    <w:p w:rsidR="001C61DB" w:rsidRPr="001C61DB" w:rsidRDefault="001C61DB" w:rsidP="001C61DB">
      <w:pPr>
        <w:autoSpaceDE w:val="0"/>
        <w:autoSpaceDN w:val="0"/>
        <w:adjustRightInd w:val="0"/>
        <w:spacing w:after="0" w:line="276" w:lineRule="auto"/>
        <w:rPr>
          <w:rFonts w:ascii="Times New Roman" w:eastAsia="Calibri" w:hAnsi="Times New Roman" w:cs="Times New Roman"/>
          <w:sz w:val="24"/>
          <w:szCs w:val="24"/>
        </w:rPr>
      </w:pPr>
      <w:r w:rsidRPr="001C61DB">
        <w:rPr>
          <w:rFonts w:ascii="Times New Roman" w:eastAsia="Calibri" w:hAnsi="Times New Roman" w:cs="Times New Roman"/>
          <w:sz w:val="24"/>
          <w:szCs w:val="24"/>
        </w:rPr>
        <w:t xml:space="preserve">   Plano įgyvendinimo įsivertinimas vyks mokslo metų pabaigoje mokytojų tarybos posėdyje. Bus sudaryta 3–5 žmonių darbo grupė, kuri apibendrins darbo grupių atliktas analizes, vidaus įsivertinimo išvadas, kitus dokumentus ir numatys tikslus, uždavinius ir priemones 2020–2021 m. m. veiklos planui. Už mokyklos veiklos plano savalaikį ir kokybišką įgyvendinimą atsakingas mokyklos direktorius. Metų pabaigoje veiklos plano ataskaita bus pateikta mokyklos bendruomenei. </w:t>
      </w:r>
    </w:p>
    <w:p w:rsidR="001C61DB" w:rsidRPr="001C61DB" w:rsidRDefault="001C61DB" w:rsidP="001C61DB">
      <w:pPr>
        <w:autoSpaceDE w:val="0"/>
        <w:autoSpaceDN w:val="0"/>
        <w:adjustRightInd w:val="0"/>
        <w:spacing w:after="0" w:line="240" w:lineRule="auto"/>
        <w:rPr>
          <w:rFonts w:ascii="Times New Roman" w:eastAsia="Calibri" w:hAnsi="Times New Roman" w:cs="Times New Roman"/>
          <w:sz w:val="24"/>
          <w:szCs w:val="24"/>
        </w:rPr>
      </w:pPr>
    </w:p>
    <w:p w:rsidR="001C61DB" w:rsidRPr="001C61DB" w:rsidRDefault="001C61DB" w:rsidP="001C61DB">
      <w:pPr>
        <w:autoSpaceDE w:val="0"/>
        <w:autoSpaceDN w:val="0"/>
        <w:adjustRightInd w:val="0"/>
        <w:spacing w:after="0" w:line="240" w:lineRule="auto"/>
        <w:rPr>
          <w:rFonts w:ascii="Times New Roman" w:eastAsia="Calibri" w:hAnsi="Times New Roman" w:cs="Times New Roman"/>
          <w:sz w:val="24"/>
          <w:szCs w:val="24"/>
        </w:rPr>
      </w:pPr>
      <w:r w:rsidRPr="001C61DB">
        <w:rPr>
          <w:rFonts w:ascii="Times New Roman" w:eastAsia="Calibri" w:hAnsi="Times New Roman" w:cs="Times New Roman"/>
          <w:sz w:val="24"/>
          <w:szCs w:val="24"/>
        </w:rPr>
        <w:t xml:space="preserve">                                                                                                         ________________________ </w:t>
      </w:r>
    </w:p>
    <w:p w:rsidR="001C61DB" w:rsidRPr="001C61DB" w:rsidRDefault="001C61DB" w:rsidP="001C61DB">
      <w:pPr>
        <w:autoSpaceDE w:val="0"/>
        <w:autoSpaceDN w:val="0"/>
        <w:adjustRightInd w:val="0"/>
        <w:spacing w:after="0" w:line="240" w:lineRule="auto"/>
        <w:rPr>
          <w:rFonts w:ascii="Times New Roman" w:eastAsia="Calibri" w:hAnsi="Times New Roman" w:cs="Times New Roman"/>
          <w:sz w:val="23"/>
          <w:szCs w:val="23"/>
        </w:rPr>
      </w:pPr>
    </w:p>
    <w:p w:rsidR="001C61DB" w:rsidRPr="001C61DB" w:rsidRDefault="001C61DB" w:rsidP="001C61DB">
      <w:pPr>
        <w:autoSpaceDE w:val="0"/>
        <w:autoSpaceDN w:val="0"/>
        <w:adjustRightInd w:val="0"/>
        <w:spacing w:after="0" w:line="240" w:lineRule="auto"/>
        <w:rPr>
          <w:rFonts w:ascii="Times New Roman" w:eastAsia="Calibri" w:hAnsi="Times New Roman" w:cs="Times New Roman"/>
          <w:sz w:val="23"/>
          <w:szCs w:val="23"/>
        </w:rPr>
      </w:pPr>
    </w:p>
    <w:p w:rsidR="001C61DB" w:rsidRPr="001C61DB" w:rsidRDefault="001C61DB" w:rsidP="001C61DB">
      <w:pPr>
        <w:autoSpaceDE w:val="0"/>
        <w:autoSpaceDN w:val="0"/>
        <w:adjustRightInd w:val="0"/>
        <w:spacing w:after="0" w:line="240" w:lineRule="auto"/>
        <w:rPr>
          <w:rFonts w:ascii="Times New Roman" w:eastAsia="Calibri" w:hAnsi="Times New Roman" w:cs="Times New Roman"/>
          <w:sz w:val="23"/>
          <w:szCs w:val="23"/>
        </w:rPr>
      </w:pPr>
    </w:p>
    <w:p w:rsidR="001C61DB" w:rsidRPr="001C61DB" w:rsidRDefault="001C61DB" w:rsidP="001C61DB">
      <w:pPr>
        <w:shd w:val="clear" w:color="auto" w:fill="FFFFFF"/>
        <w:spacing w:after="0" w:line="360" w:lineRule="auto"/>
        <w:rPr>
          <w:rFonts w:ascii="Times New Roman" w:eastAsia="Times New Roman" w:hAnsi="Times New Roman" w:cs="Times New Roman"/>
          <w:sz w:val="24"/>
          <w:szCs w:val="24"/>
          <w:lang w:eastAsia="ru-RU"/>
        </w:rPr>
      </w:pPr>
      <w:r w:rsidRPr="001C61DB">
        <w:rPr>
          <w:rFonts w:ascii="Times New Roman" w:eastAsia="Times New Roman" w:hAnsi="Times New Roman" w:cs="Times New Roman"/>
          <w:sz w:val="24"/>
          <w:szCs w:val="24"/>
          <w:lang w:eastAsia="ru-RU"/>
        </w:rPr>
        <w:t>PRITARTA</w:t>
      </w:r>
    </w:p>
    <w:p w:rsidR="001C61DB" w:rsidRPr="001C61DB" w:rsidRDefault="001C61DB" w:rsidP="001C61DB">
      <w:pPr>
        <w:shd w:val="clear" w:color="auto" w:fill="FFFFFF"/>
        <w:spacing w:after="0" w:line="240" w:lineRule="auto"/>
        <w:ind w:right="5909"/>
        <w:jc w:val="both"/>
        <w:rPr>
          <w:rFonts w:ascii="Times New Roman" w:eastAsia="Times New Roman" w:hAnsi="Times New Roman" w:cs="Times New Roman"/>
          <w:sz w:val="24"/>
          <w:szCs w:val="24"/>
          <w:lang w:eastAsia="ru-RU"/>
        </w:rPr>
      </w:pPr>
      <w:r w:rsidRPr="001C61DB">
        <w:rPr>
          <w:rFonts w:ascii="Times New Roman" w:eastAsia="Times New Roman" w:hAnsi="Times New Roman" w:cs="Times New Roman"/>
          <w:sz w:val="24"/>
          <w:szCs w:val="24"/>
          <w:lang w:eastAsia="ru-RU"/>
        </w:rPr>
        <w:t>Joniškio mokyklos –daugiafunkcio centro</w:t>
      </w:r>
    </w:p>
    <w:p w:rsidR="001C61DB" w:rsidRPr="001C61DB" w:rsidRDefault="001C61DB" w:rsidP="001C61DB">
      <w:pPr>
        <w:shd w:val="clear" w:color="auto" w:fill="FFFFFF"/>
        <w:spacing w:after="0" w:line="240" w:lineRule="auto"/>
        <w:ind w:right="5909"/>
        <w:jc w:val="both"/>
        <w:rPr>
          <w:rFonts w:ascii="Times New Roman" w:eastAsia="Times New Roman" w:hAnsi="Times New Roman" w:cs="Times New Roman"/>
          <w:spacing w:val="1"/>
          <w:sz w:val="24"/>
          <w:szCs w:val="24"/>
          <w:lang w:eastAsia="ru-RU"/>
        </w:rPr>
      </w:pPr>
      <w:r w:rsidRPr="001C61DB">
        <w:rPr>
          <w:rFonts w:ascii="Times New Roman" w:eastAsia="Times New Roman" w:hAnsi="Times New Roman" w:cs="Times New Roman"/>
          <w:sz w:val="24"/>
          <w:szCs w:val="24"/>
          <w:lang w:eastAsia="ru-RU"/>
        </w:rPr>
        <w:t xml:space="preserve">Mokyklos </w:t>
      </w:r>
      <w:r w:rsidRPr="001C61DB">
        <w:rPr>
          <w:rFonts w:ascii="Times New Roman" w:eastAsia="Times New Roman" w:hAnsi="Times New Roman" w:cs="Times New Roman"/>
          <w:spacing w:val="1"/>
          <w:sz w:val="24"/>
          <w:szCs w:val="24"/>
          <w:lang w:eastAsia="ru-RU"/>
        </w:rPr>
        <w:t xml:space="preserve">tarybos 2019 m. rugpjūčio 28 d. </w:t>
      </w:r>
    </w:p>
    <w:p w:rsidR="001C61DB" w:rsidRPr="001C61DB" w:rsidRDefault="001C61DB" w:rsidP="001C61DB">
      <w:pPr>
        <w:shd w:val="clear" w:color="auto" w:fill="FFFFFF"/>
        <w:spacing w:after="0" w:line="240" w:lineRule="auto"/>
        <w:ind w:right="5909"/>
        <w:jc w:val="both"/>
        <w:rPr>
          <w:rFonts w:ascii="Times New Roman" w:eastAsia="Times New Roman" w:hAnsi="Times New Roman" w:cs="Times New Roman"/>
          <w:sz w:val="24"/>
          <w:szCs w:val="24"/>
          <w:lang w:eastAsia="ru-RU"/>
        </w:rPr>
      </w:pPr>
      <w:r w:rsidRPr="001C61DB">
        <w:rPr>
          <w:rFonts w:ascii="Times New Roman" w:eastAsia="Times New Roman" w:hAnsi="Times New Roman" w:cs="Times New Roman"/>
          <w:spacing w:val="1"/>
          <w:sz w:val="24"/>
          <w:szCs w:val="24"/>
          <w:lang w:eastAsia="ru-RU"/>
        </w:rPr>
        <w:t xml:space="preserve">protokolo </w:t>
      </w:r>
      <w:r w:rsidRPr="001C61DB">
        <w:rPr>
          <w:rFonts w:ascii="Times New Roman" w:eastAsia="Times New Roman" w:hAnsi="Times New Roman" w:cs="Times New Roman"/>
          <w:sz w:val="24"/>
          <w:szCs w:val="24"/>
          <w:lang w:eastAsia="ru-RU"/>
        </w:rPr>
        <w:t>Nr. MT - 2 nutarimu</w:t>
      </w:r>
    </w:p>
    <w:p w:rsidR="001C61DB" w:rsidRPr="001C61DB" w:rsidRDefault="001C61DB" w:rsidP="001C61DB">
      <w:pPr>
        <w:autoSpaceDE w:val="0"/>
        <w:autoSpaceDN w:val="0"/>
        <w:adjustRightInd w:val="0"/>
        <w:spacing w:after="0" w:line="240" w:lineRule="auto"/>
        <w:rPr>
          <w:rFonts w:ascii="Times New Roman" w:eastAsia="Calibri" w:hAnsi="Times New Roman" w:cs="Times New Roman"/>
          <w:b/>
          <w:bCs/>
          <w:sz w:val="24"/>
          <w:szCs w:val="24"/>
        </w:rPr>
      </w:pPr>
    </w:p>
    <w:p w:rsidR="001C61DB" w:rsidRPr="001C61DB" w:rsidRDefault="001C61DB" w:rsidP="001C61DB">
      <w:pPr>
        <w:spacing w:after="0" w:line="240" w:lineRule="auto"/>
        <w:jc w:val="center"/>
        <w:rPr>
          <w:rFonts w:ascii="Times New Roman" w:eastAsia="Times New Roman" w:hAnsi="Times New Roman" w:cs="Times New Roman"/>
          <w:b/>
          <w:sz w:val="28"/>
          <w:szCs w:val="28"/>
          <w:lang w:eastAsia="ru-RU"/>
        </w:rPr>
      </w:pPr>
    </w:p>
    <w:p w:rsidR="001C61DB" w:rsidRPr="001C61DB" w:rsidRDefault="001C61DB" w:rsidP="001C61DB">
      <w:pPr>
        <w:spacing w:after="0" w:line="240" w:lineRule="auto"/>
        <w:jc w:val="center"/>
        <w:rPr>
          <w:rFonts w:ascii="Times New Roman" w:eastAsia="Times New Roman" w:hAnsi="Times New Roman" w:cs="Times New Roman"/>
          <w:b/>
          <w:sz w:val="28"/>
          <w:szCs w:val="28"/>
          <w:lang w:eastAsia="ru-RU"/>
        </w:rPr>
      </w:pPr>
    </w:p>
    <w:p w:rsidR="001C61DB" w:rsidRPr="001C61DB" w:rsidRDefault="001C61DB" w:rsidP="001C61DB">
      <w:pPr>
        <w:spacing w:after="0" w:line="240" w:lineRule="auto"/>
        <w:jc w:val="center"/>
        <w:rPr>
          <w:rFonts w:ascii="Times New Roman" w:eastAsia="Times New Roman" w:hAnsi="Times New Roman" w:cs="Times New Roman"/>
          <w:b/>
          <w:sz w:val="28"/>
          <w:szCs w:val="28"/>
          <w:lang w:eastAsia="ru-RU"/>
        </w:rPr>
      </w:pPr>
    </w:p>
    <w:p w:rsidR="00A7701E" w:rsidRDefault="00A7701E"/>
    <w:sectPr w:rsidR="00A7701E" w:rsidSect="001C61DB">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7B9" w:rsidRDefault="002327B9">
      <w:pPr>
        <w:spacing w:after="0" w:line="240" w:lineRule="auto"/>
      </w:pPr>
      <w:r>
        <w:separator/>
      </w:r>
    </w:p>
  </w:endnote>
  <w:endnote w:type="continuationSeparator" w:id="0">
    <w:p w:rsidR="002327B9" w:rsidRDefault="00232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671402"/>
      <w:docPartObj>
        <w:docPartGallery w:val="Page Numbers (Bottom of Page)"/>
        <w:docPartUnique/>
      </w:docPartObj>
    </w:sdtPr>
    <w:sdtEndPr/>
    <w:sdtContent>
      <w:p w:rsidR="00480A3D" w:rsidRDefault="001C61DB">
        <w:pPr>
          <w:pStyle w:val="Porat"/>
          <w:jc w:val="center"/>
        </w:pPr>
        <w:r>
          <w:fldChar w:fldCharType="begin"/>
        </w:r>
        <w:r>
          <w:instrText>PAGE   \* MERGEFORMAT</w:instrText>
        </w:r>
        <w:r>
          <w:fldChar w:fldCharType="separate"/>
        </w:r>
        <w:r w:rsidR="00CC742B">
          <w:rPr>
            <w:noProof/>
          </w:rPr>
          <w:t>1</w:t>
        </w:r>
        <w:r>
          <w:fldChar w:fldCharType="end"/>
        </w:r>
      </w:p>
    </w:sdtContent>
  </w:sdt>
  <w:p w:rsidR="00480A3D" w:rsidRDefault="002327B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7B9" w:rsidRDefault="002327B9">
      <w:pPr>
        <w:spacing w:after="0" w:line="240" w:lineRule="auto"/>
      </w:pPr>
      <w:r>
        <w:separator/>
      </w:r>
    </w:p>
  </w:footnote>
  <w:footnote w:type="continuationSeparator" w:id="0">
    <w:p w:rsidR="002327B9" w:rsidRDefault="00232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A3D" w:rsidRDefault="002327B9">
    <w:pPr>
      <w:pStyle w:val="Antrats"/>
    </w:pPr>
  </w:p>
  <w:p w:rsidR="00480A3D" w:rsidRDefault="002327B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DB"/>
    <w:rsid w:val="001C61DB"/>
    <w:rsid w:val="002327B9"/>
    <w:rsid w:val="00A7701E"/>
    <w:rsid w:val="00CC74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6AA53-4E64-406F-8328-1AFD7D80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3">
    <w:name w:val="Lentelės tinklelis3"/>
    <w:basedOn w:val="prastojilentel"/>
    <w:next w:val="Lentelstinklelis"/>
    <w:uiPriority w:val="39"/>
    <w:rsid w:val="001C61DB"/>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1C61DB"/>
    <w:pPr>
      <w:tabs>
        <w:tab w:val="center" w:pos="4819"/>
        <w:tab w:val="right" w:pos="9638"/>
      </w:tabs>
      <w:spacing w:after="0" w:line="240" w:lineRule="auto"/>
    </w:pPr>
    <w:rPr>
      <w:rFonts w:ascii="Times New Roman" w:eastAsia="Calibri" w:hAnsi="Times New Roman" w:cs="Times New Roman"/>
      <w:sz w:val="24"/>
    </w:rPr>
  </w:style>
  <w:style w:type="character" w:customStyle="1" w:styleId="AntratsDiagrama">
    <w:name w:val="Antraštės Diagrama"/>
    <w:basedOn w:val="Numatytasispastraiposriftas"/>
    <w:link w:val="Antrats"/>
    <w:uiPriority w:val="99"/>
    <w:rsid w:val="001C61DB"/>
    <w:rPr>
      <w:rFonts w:ascii="Times New Roman" w:eastAsia="Calibri" w:hAnsi="Times New Roman" w:cs="Times New Roman"/>
      <w:sz w:val="24"/>
    </w:rPr>
  </w:style>
  <w:style w:type="paragraph" w:styleId="Porat">
    <w:name w:val="footer"/>
    <w:basedOn w:val="prastasis"/>
    <w:link w:val="PoratDiagrama"/>
    <w:uiPriority w:val="99"/>
    <w:unhideWhenUsed/>
    <w:rsid w:val="001C61DB"/>
    <w:pPr>
      <w:tabs>
        <w:tab w:val="center" w:pos="4819"/>
        <w:tab w:val="right" w:pos="9638"/>
      </w:tabs>
      <w:spacing w:after="0" w:line="240" w:lineRule="auto"/>
    </w:pPr>
    <w:rPr>
      <w:rFonts w:ascii="Times New Roman" w:eastAsia="Calibri" w:hAnsi="Times New Roman" w:cs="Times New Roman"/>
      <w:sz w:val="24"/>
    </w:rPr>
  </w:style>
  <w:style w:type="character" w:customStyle="1" w:styleId="PoratDiagrama">
    <w:name w:val="Poraštė Diagrama"/>
    <w:basedOn w:val="Numatytasispastraiposriftas"/>
    <w:link w:val="Porat"/>
    <w:uiPriority w:val="99"/>
    <w:rsid w:val="001C61DB"/>
    <w:rPr>
      <w:rFonts w:ascii="Times New Roman" w:eastAsia="Calibri" w:hAnsi="Times New Roman" w:cs="Times New Roman"/>
      <w:sz w:val="24"/>
    </w:rPr>
  </w:style>
  <w:style w:type="table" w:customStyle="1" w:styleId="Lentelstinklelis12">
    <w:name w:val="Lentelės tinklelis12"/>
    <w:basedOn w:val="prastojilentel"/>
    <w:next w:val="Lentelstinklelis"/>
    <w:uiPriority w:val="99"/>
    <w:rsid w:val="001C61DB"/>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0">
    <w:name w:val="Lentelės tinklelis20"/>
    <w:basedOn w:val="prastojilentel"/>
    <w:next w:val="Lentelstinklelis"/>
    <w:uiPriority w:val="39"/>
    <w:rsid w:val="001C61DB"/>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1">
    <w:name w:val="Lentelės tinklelis21"/>
    <w:basedOn w:val="prastojilentel"/>
    <w:next w:val="Lentelstinklelis"/>
    <w:uiPriority w:val="59"/>
    <w:rsid w:val="001C61DB"/>
    <w:pPr>
      <w:spacing w:after="0" w:line="240" w:lineRule="auto"/>
    </w:pPr>
    <w:rPr>
      <w:rFonts w:ascii="Calibri" w:eastAsia="Calibri" w:hAnsi="Calibri" w:cs="Times New Roman"/>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11">
    <w:name w:val="Lentelės tinklelis1111"/>
    <w:basedOn w:val="prastojilentel"/>
    <w:next w:val="Lentelstinklelis"/>
    <w:uiPriority w:val="39"/>
    <w:rsid w:val="001C61DB"/>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1C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12729</Words>
  <Characters>7257</Characters>
  <Application>Microsoft Office Word</Application>
  <DocSecurity>0</DocSecurity>
  <Lines>60</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dc:creator>
  <cp:keywords/>
  <dc:description/>
  <cp:lastModifiedBy>„Windows“ vartotojas</cp:lastModifiedBy>
  <cp:revision>2</cp:revision>
  <dcterms:created xsi:type="dcterms:W3CDTF">2020-02-10T11:56:00Z</dcterms:created>
  <dcterms:modified xsi:type="dcterms:W3CDTF">2020-02-10T11:56:00Z</dcterms:modified>
</cp:coreProperties>
</file>