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68" w:rsidRPr="00263468" w:rsidRDefault="006B5C82" w:rsidP="00263468">
      <w:pPr>
        <w:autoSpaceDE w:val="0"/>
        <w:autoSpaceDN w:val="0"/>
        <w:adjustRightInd w:val="0"/>
        <w:spacing w:line="240" w:lineRule="auto"/>
        <w:rPr>
          <w:rFonts w:ascii="TimesNewRomanPS-BoldMT" w:hAnsi="TimesNewRomanPS-BoldMT" w:cs="TimesNewRomanPS-BoldMT"/>
          <w:bCs/>
          <w:szCs w:val="24"/>
          <w:lang w:eastAsia="lt-LT"/>
        </w:rPr>
      </w:pPr>
      <w:bookmarkStart w:id="0" w:name="_GoBack"/>
      <w:bookmarkEnd w:id="0"/>
      <w:r>
        <w:rPr>
          <w:rFonts w:ascii="TimesNewRomanPS-BoldMT" w:hAnsi="TimesNewRomanPS-BoldMT" w:cs="TimesNewRomanPS-BoldMT"/>
          <w:b/>
          <w:bCs/>
          <w:szCs w:val="24"/>
          <w:lang w:eastAsia="lt-LT"/>
        </w:rPr>
        <w:t xml:space="preserve">               </w:t>
      </w:r>
      <w:r w:rsidR="0080715B">
        <w:rPr>
          <w:rFonts w:ascii="TimesNewRomanPS-BoldMT" w:hAnsi="TimesNewRomanPS-BoldMT" w:cs="TimesNewRomanPS-BoldMT"/>
          <w:b/>
          <w:bCs/>
          <w:szCs w:val="24"/>
          <w:lang w:eastAsia="lt-LT"/>
        </w:rPr>
        <w:t xml:space="preserve">                                    </w:t>
      </w:r>
      <w:r w:rsidR="00263468">
        <w:rPr>
          <w:rFonts w:ascii="TimesNewRomanPS-BoldMT" w:hAnsi="TimesNewRomanPS-BoldMT" w:cs="TimesNewRomanPS-BoldMT"/>
          <w:b/>
          <w:bCs/>
          <w:szCs w:val="24"/>
          <w:lang w:eastAsia="lt-LT"/>
        </w:rPr>
        <w:t xml:space="preserve">                                                                                       </w:t>
      </w:r>
      <w:r w:rsidR="00DC37CD">
        <w:rPr>
          <w:rFonts w:ascii="TimesNewRomanPS-BoldMT" w:hAnsi="TimesNewRomanPS-BoldMT" w:cs="TimesNewRomanPS-BoldMT"/>
          <w:b/>
          <w:bCs/>
          <w:szCs w:val="24"/>
          <w:lang w:eastAsia="lt-LT"/>
        </w:rPr>
        <w:t xml:space="preserve">                 </w:t>
      </w:r>
      <w:r w:rsidR="00263468" w:rsidRPr="00263468">
        <w:rPr>
          <w:rFonts w:ascii="TimesNewRomanPS-BoldMT" w:hAnsi="TimesNewRomanPS-BoldMT" w:cs="TimesNewRomanPS-BoldMT"/>
          <w:bCs/>
          <w:szCs w:val="24"/>
          <w:lang w:eastAsia="lt-LT"/>
        </w:rPr>
        <w:t>PRITARTA</w:t>
      </w:r>
    </w:p>
    <w:p w:rsidR="00263468" w:rsidRPr="00263468" w:rsidRDefault="00263468" w:rsidP="00263468">
      <w:pPr>
        <w:autoSpaceDE w:val="0"/>
        <w:autoSpaceDN w:val="0"/>
        <w:adjustRightInd w:val="0"/>
        <w:spacing w:line="240" w:lineRule="auto"/>
        <w:rPr>
          <w:rFonts w:ascii="TimesNewRomanPS-BoldMT" w:hAnsi="TimesNewRomanPS-BoldMT" w:cs="TimesNewRomanPS-BoldMT"/>
          <w:bCs/>
          <w:szCs w:val="24"/>
          <w:lang w:eastAsia="lt-LT"/>
        </w:rPr>
      </w:pPr>
      <w:r w:rsidRPr="00263468">
        <w:rPr>
          <w:rFonts w:ascii="TimesNewRomanPS-BoldMT" w:hAnsi="TimesNewRomanPS-BoldMT" w:cs="TimesNewRomanPS-BoldMT"/>
          <w:bCs/>
          <w:szCs w:val="24"/>
          <w:lang w:eastAsia="lt-LT"/>
        </w:rPr>
        <w:t xml:space="preserve">                                                                                                                                                    </w:t>
      </w:r>
      <w:r>
        <w:rPr>
          <w:rFonts w:ascii="TimesNewRomanPS-BoldMT" w:hAnsi="TimesNewRomanPS-BoldMT" w:cs="TimesNewRomanPS-BoldMT"/>
          <w:bCs/>
          <w:szCs w:val="24"/>
          <w:lang w:eastAsia="lt-LT"/>
        </w:rPr>
        <w:t xml:space="preserve">      </w:t>
      </w:r>
      <w:r w:rsidRPr="00263468">
        <w:rPr>
          <w:rFonts w:ascii="TimesNewRomanPS-BoldMT" w:hAnsi="TimesNewRomanPS-BoldMT" w:cs="TimesNewRomanPS-BoldMT"/>
          <w:bCs/>
          <w:szCs w:val="24"/>
          <w:lang w:eastAsia="lt-LT"/>
        </w:rPr>
        <w:t xml:space="preserve"> Molėtų rajono savivaldybės administracijos</w:t>
      </w:r>
    </w:p>
    <w:p w:rsidR="00263468" w:rsidRPr="00263468" w:rsidRDefault="00263468" w:rsidP="00263468">
      <w:pPr>
        <w:autoSpaceDE w:val="0"/>
        <w:autoSpaceDN w:val="0"/>
        <w:adjustRightInd w:val="0"/>
        <w:spacing w:line="240" w:lineRule="auto"/>
        <w:rPr>
          <w:rFonts w:ascii="TimesNewRomanPS-BoldMT" w:hAnsi="TimesNewRomanPS-BoldMT" w:cs="TimesNewRomanPS-BoldMT"/>
          <w:bCs/>
          <w:szCs w:val="24"/>
          <w:lang w:eastAsia="lt-LT"/>
        </w:rPr>
      </w:pPr>
      <w:r w:rsidRPr="00263468">
        <w:rPr>
          <w:rFonts w:ascii="TimesNewRomanPS-BoldMT" w:hAnsi="TimesNewRomanPS-BoldMT" w:cs="TimesNewRomanPS-BoldMT"/>
          <w:bCs/>
          <w:szCs w:val="24"/>
          <w:lang w:eastAsia="lt-LT"/>
        </w:rPr>
        <w:t xml:space="preserve">                                                                                                                                                    </w:t>
      </w:r>
      <w:r>
        <w:rPr>
          <w:rFonts w:ascii="TimesNewRomanPS-BoldMT" w:hAnsi="TimesNewRomanPS-BoldMT" w:cs="TimesNewRomanPS-BoldMT"/>
          <w:bCs/>
          <w:szCs w:val="24"/>
          <w:lang w:eastAsia="lt-LT"/>
        </w:rPr>
        <w:t xml:space="preserve">   </w:t>
      </w:r>
      <w:r w:rsidRPr="00263468">
        <w:rPr>
          <w:rFonts w:ascii="TimesNewRomanPS-BoldMT" w:hAnsi="TimesNewRomanPS-BoldMT" w:cs="TimesNewRomanPS-BoldMT"/>
          <w:bCs/>
          <w:szCs w:val="24"/>
          <w:lang w:eastAsia="lt-LT"/>
        </w:rPr>
        <w:t xml:space="preserve"> </w:t>
      </w:r>
      <w:r>
        <w:rPr>
          <w:rFonts w:ascii="TimesNewRomanPS-BoldMT" w:hAnsi="TimesNewRomanPS-BoldMT" w:cs="TimesNewRomanPS-BoldMT"/>
          <w:bCs/>
          <w:szCs w:val="24"/>
          <w:lang w:eastAsia="lt-LT"/>
        </w:rPr>
        <w:t xml:space="preserve">   </w:t>
      </w:r>
      <w:r w:rsidRPr="00263468">
        <w:rPr>
          <w:rFonts w:ascii="TimesNewRomanPS-BoldMT" w:hAnsi="TimesNewRomanPS-BoldMT" w:cs="TimesNewRomanPS-BoldMT"/>
          <w:bCs/>
          <w:szCs w:val="24"/>
          <w:lang w:eastAsia="lt-LT"/>
        </w:rPr>
        <w:t>Kultūros ir švietimo skyriaus vedėjo</w:t>
      </w:r>
    </w:p>
    <w:p w:rsidR="00263468" w:rsidRPr="00263468" w:rsidRDefault="00263468" w:rsidP="00263468">
      <w:pPr>
        <w:autoSpaceDE w:val="0"/>
        <w:autoSpaceDN w:val="0"/>
        <w:adjustRightInd w:val="0"/>
        <w:spacing w:line="240" w:lineRule="auto"/>
        <w:rPr>
          <w:rFonts w:ascii="TimesNewRomanPS-BoldMT" w:hAnsi="TimesNewRomanPS-BoldMT" w:cs="TimesNewRomanPS-BoldMT"/>
          <w:bCs/>
          <w:szCs w:val="24"/>
          <w:lang w:eastAsia="lt-LT"/>
        </w:rPr>
      </w:pPr>
      <w:r w:rsidRPr="00263468">
        <w:rPr>
          <w:rFonts w:ascii="TimesNewRomanPS-BoldMT" w:hAnsi="TimesNewRomanPS-BoldMT" w:cs="TimesNewRomanPS-BoldMT"/>
          <w:bCs/>
          <w:szCs w:val="24"/>
          <w:lang w:eastAsia="lt-LT"/>
        </w:rPr>
        <w:t xml:space="preserve">                                                                                                                                                     </w:t>
      </w:r>
      <w:r>
        <w:rPr>
          <w:rFonts w:ascii="TimesNewRomanPS-BoldMT" w:hAnsi="TimesNewRomanPS-BoldMT" w:cs="TimesNewRomanPS-BoldMT"/>
          <w:bCs/>
          <w:szCs w:val="24"/>
          <w:lang w:eastAsia="lt-LT"/>
        </w:rPr>
        <w:t xml:space="preserve">      </w:t>
      </w:r>
      <w:r w:rsidR="00A4110F">
        <w:rPr>
          <w:rFonts w:ascii="TimesNewRomanPS-BoldMT" w:hAnsi="TimesNewRomanPS-BoldMT" w:cs="TimesNewRomanPS-BoldMT"/>
          <w:bCs/>
          <w:szCs w:val="24"/>
          <w:lang w:eastAsia="lt-LT"/>
        </w:rPr>
        <w:t>2019</w:t>
      </w:r>
      <w:r w:rsidRPr="00263468">
        <w:rPr>
          <w:rFonts w:ascii="TimesNewRomanPS-BoldMT" w:hAnsi="TimesNewRomanPS-BoldMT" w:cs="TimesNewRomanPS-BoldMT"/>
          <w:bCs/>
          <w:szCs w:val="24"/>
          <w:lang w:eastAsia="lt-LT"/>
        </w:rPr>
        <w:t xml:space="preserve"> m. </w:t>
      </w:r>
      <w:r w:rsidR="00A13A29">
        <w:rPr>
          <w:rFonts w:ascii="TimesNewRomanPS-BoldMT" w:hAnsi="TimesNewRomanPS-BoldMT" w:cs="TimesNewRomanPS-BoldMT"/>
          <w:bCs/>
          <w:szCs w:val="24"/>
          <w:lang w:eastAsia="lt-LT"/>
        </w:rPr>
        <w:t>balandžio</w:t>
      </w:r>
      <w:r w:rsidR="00865CF5">
        <w:rPr>
          <w:rFonts w:ascii="TimesNewRomanPS-BoldMT" w:hAnsi="TimesNewRomanPS-BoldMT" w:cs="TimesNewRomanPS-BoldMT"/>
          <w:bCs/>
          <w:szCs w:val="24"/>
          <w:lang w:eastAsia="lt-LT"/>
        </w:rPr>
        <w:t xml:space="preserve"> </w:t>
      </w:r>
      <w:r w:rsidR="00A2409A">
        <w:rPr>
          <w:rFonts w:ascii="TimesNewRomanPS-BoldMT" w:hAnsi="TimesNewRomanPS-BoldMT" w:cs="TimesNewRomanPS-BoldMT"/>
          <w:bCs/>
          <w:szCs w:val="24"/>
          <w:lang w:eastAsia="lt-LT"/>
        </w:rPr>
        <w:t xml:space="preserve">26 </w:t>
      </w:r>
      <w:r w:rsidRPr="00263468">
        <w:rPr>
          <w:rFonts w:ascii="TimesNewRomanPS-BoldMT" w:hAnsi="TimesNewRomanPS-BoldMT" w:cs="TimesNewRomanPS-BoldMT"/>
          <w:bCs/>
          <w:szCs w:val="24"/>
          <w:lang w:eastAsia="lt-LT"/>
        </w:rPr>
        <w:t>d.</w:t>
      </w:r>
    </w:p>
    <w:p w:rsidR="00263468" w:rsidRPr="00263468" w:rsidRDefault="00263468" w:rsidP="00263468">
      <w:pPr>
        <w:autoSpaceDE w:val="0"/>
        <w:autoSpaceDN w:val="0"/>
        <w:adjustRightInd w:val="0"/>
        <w:spacing w:line="240" w:lineRule="auto"/>
        <w:rPr>
          <w:rFonts w:ascii="TimesNewRomanPS-BoldMT" w:hAnsi="TimesNewRomanPS-BoldMT" w:cs="TimesNewRomanPS-BoldMT"/>
          <w:bCs/>
          <w:szCs w:val="24"/>
          <w:lang w:eastAsia="lt-LT"/>
        </w:rPr>
      </w:pPr>
      <w:r w:rsidRPr="00263468">
        <w:rPr>
          <w:rFonts w:ascii="TimesNewRomanPS-BoldMT" w:hAnsi="TimesNewRomanPS-BoldMT" w:cs="TimesNewRomanPS-BoldMT"/>
          <w:bCs/>
          <w:szCs w:val="24"/>
          <w:lang w:eastAsia="lt-LT"/>
        </w:rPr>
        <w:t xml:space="preserve">                                                                                                                                                     </w:t>
      </w:r>
      <w:r>
        <w:rPr>
          <w:rFonts w:ascii="TimesNewRomanPS-BoldMT" w:hAnsi="TimesNewRomanPS-BoldMT" w:cs="TimesNewRomanPS-BoldMT"/>
          <w:bCs/>
          <w:szCs w:val="24"/>
          <w:lang w:eastAsia="lt-LT"/>
        </w:rPr>
        <w:t xml:space="preserve">     </w:t>
      </w:r>
      <w:r w:rsidR="00DC37CD">
        <w:rPr>
          <w:rFonts w:ascii="TimesNewRomanPS-BoldMT" w:hAnsi="TimesNewRomanPS-BoldMT" w:cs="TimesNewRomanPS-BoldMT"/>
          <w:bCs/>
          <w:szCs w:val="24"/>
          <w:lang w:eastAsia="lt-LT"/>
        </w:rPr>
        <w:t xml:space="preserve"> įsakymu Nr.</w:t>
      </w:r>
      <w:r w:rsidR="00865CF5">
        <w:rPr>
          <w:rFonts w:ascii="TimesNewRomanPS-BoldMT" w:hAnsi="TimesNewRomanPS-BoldMT" w:cs="TimesNewRomanPS-BoldMT"/>
          <w:bCs/>
          <w:szCs w:val="24"/>
          <w:lang w:eastAsia="lt-LT"/>
        </w:rPr>
        <w:t xml:space="preserve"> </w:t>
      </w:r>
      <w:r w:rsidR="00DC37CD">
        <w:rPr>
          <w:rFonts w:ascii="TimesNewRomanPS-BoldMT" w:hAnsi="TimesNewRomanPS-BoldMT" w:cs="TimesNewRomanPS-BoldMT"/>
          <w:bCs/>
          <w:szCs w:val="24"/>
          <w:lang w:eastAsia="lt-LT"/>
        </w:rPr>
        <w:t xml:space="preserve">V - </w:t>
      </w:r>
      <w:r w:rsidR="00A2409A">
        <w:rPr>
          <w:rFonts w:ascii="TimesNewRomanPS-BoldMT" w:hAnsi="TimesNewRomanPS-BoldMT" w:cs="TimesNewRomanPS-BoldMT"/>
          <w:bCs/>
          <w:szCs w:val="24"/>
          <w:lang w:eastAsia="lt-LT"/>
        </w:rPr>
        <w:t>7</w:t>
      </w:r>
    </w:p>
    <w:p w:rsidR="00263468" w:rsidRPr="00263468" w:rsidRDefault="00263468" w:rsidP="00263468">
      <w:pPr>
        <w:autoSpaceDE w:val="0"/>
        <w:autoSpaceDN w:val="0"/>
        <w:adjustRightInd w:val="0"/>
        <w:spacing w:line="240" w:lineRule="auto"/>
        <w:rPr>
          <w:rFonts w:ascii="TimesNewRomanPS-BoldMT" w:hAnsi="TimesNewRomanPS-BoldMT" w:cs="TimesNewRomanPS-BoldMT"/>
          <w:bCs/>
          <w:szCs w:val="24"/>
          <w:lang w:eastAsia="lt-LT"/>
        </w:rPr>
      </w:pPr>
      <w:r w:rsidRPr="00263468">
        <w:rPr>
          <w:rFonts w:ascii="TimesNewRomanPS-BoldMT" w:hAnsi="TimesNewRomanPS-BoldMT" w:cs="TimesNewRomanPS-BoldMT"/>
          <w:bCs/>
          <w:szCs w:val="24"/>
          <w:lang w:eastAsia="lt-LT"/>
        </w:rPr>
        <w:t xml:space="preserve">                                                                                                                                                      </w:t>
      </w:r>
      <w:r>
        <w:rPr>
          <w:rFonts w:ascii="TimesNewRomanPS-BoldMT" w:hAnsi="TimesNewRomanPS-BoldMT" w:cs="TimesNewRomanPS-BoldMT"/>
          <w:bCs/>
          <w:szCs w:val="24"/>
          <w:lang w:eastAsia="lt-LT"/>
        </w:rPr>
        <w:t xml:space="preserve">     </w:t>
      </w:r>
      <w:r w:rsidRPr="00263468">
        <w:rPr>
          <w:rFonts w:ascii="TimesNewRomanPS-BoldMT" w:hAnsi="TimesNewRomanPS-BoldMT" w:cs="TimesNewRomanPS-BoldMT"/>
          <w:bCs/>
          <w:szCs w:val="24"/>
          <w:lang w:eastAsia="lt-LT"/>
        </w:rPr>
        <w:t>PATVIRTINTA</w:t>
      </w:r>
    </w:p>
    <w:p w:rsidR="00263468" w:rsidRPr="00263468" w:rsidRDefault="00263468" w:rsidP="00263468">
      <w:pPr>
        <w:autoSpaceDE w:val="0"/>
        <w:autoSpaceDN w:val="0"/>
        <w:adjustRightInd w:val="0"/>
        <w:spacing w:line="240" w:lineRule="auto"/>
        <w:rPr>
          <w:rFonts w:ascii="TimesNewRomanPS-BoldMT" w:hAnsi="TimesNewRomanPS-BoldMT" w:cs="TimesNewRomanPS-BoldMT"/>
          <w:bCs/>
          <w:szCs w:val="24"/>
          <w:lang w:eastAsia="lt-LT"/>
        </w:rPr>
      </w:pPr>
      <w:r w:rsidRPr="00263468">
        <w:rPr>
          <w:rFonts w:ascii="TimesNewRomanPS-BoldMT" w:hAnsi="TimesNewRomanPS-BoldMT" w:cs="TimesNewRomanPS-BoldMT"/>
          <w:bCs/>
          <w:szCs w:val="24"/>
          <w:lang w:eastAsia="lt-LT"/>
        </w:rPr>
        <w:t xml:space="preserve">                                                                                                                                                      </w:t>
      </w:r>
      <w:r>
        <w:rPr>
          <w:rFonts w:ascii="TimesNewRomanPS-BoldMT" w:hAnsi="TimesNewRomanPS-BoldMT" w:cs="TimesNewRomanPS-BoldMT"/>
          <w:bCs/>
          <w:szCs w:val="24"/>
          <w:lang w:eastAsia="lt-LT"/>
        </w:rPr>
        <w:t xml:space="preserve">     </w:t>
      </w:r>
      <w:r w:rsidRPr="00263468">
        <w:rPr>
          <w:rFonts w:ascii="TimesNewRomanPS-BoldMT" w:hAnsi="TimesNewRomanPS-BoldMT" w:cs="TimesNewRomanPS-BoldMT"/>
          <w:bCs/>
          <w:szCs w:val="24"/>
          <w:lang w:eastAsia="lt-LT"/>
        </w:rPr>
        <w:t>Molėtų rajono Joniškio mokyklos-daugiafunkcio</w:t>
      </w:r>
    </w:p>
    <w:p w:rsidR="00263468" w:rsidRPr="00263468" w:rsidRDefault="00263468" w:rsidP="00263468">
      <w:pPr>
        <w:autoSpaceDE w:val="0"/>
        <w:autoSpaceDN w:val="0"/>
        <w:adjustRightInd w:val="0"/>
        <w:spacing w:line="240" w:lineRule="auto"/>
        <w:rPr>
          <w:rFonts w:ascii="TimesNewRomanPS-BoldMT" w:hAnsi="TimesNewRomanPS-BoldMT" w:cs="TimesNewRomanPS-BoldMT"/>
          <w:bCs/>
          <w:szCs w:val="24"/>
          <w:lang w:eastAsia="lt-LT"/>
        </w:rPr>
      </w:pPr>
      <w:r>
        <w:rPr>
          <w:rFonts w:ascii="TimesNewRomanPS-BoldMT" w:hAnsi="TimesNewRomanPS-BoldMT" w:cs="TimesNewRomanPS-BoldMT"/>
          <w:bCs/>
          <w:szCs w:val="24"/>
          <w:lang w:eastAsia="lt-LT"/>
        </w:rPr>
        <w:t xml:space="preserve">                                                                                                                                                   </w:t>
      </w:r>
      <w:r w:rsidR="00222D34">
        <w:rPr>
          <w:rFonts w:ascii="TimesNewRomanPS-BoldMT" w:hAnsi="TimesNewRomanPS-BoldMT" w:cs="TimesNewRomanPS-BoldMT"/>
          <w:bCs/>
          <w:szCs w:val="24"/>
          <w:lang w:eastAsia="lt-LT"/>
        </w:rPr>
        <w:t xml:space="preserve">        centro direktoriaus 2019</w:t>
      </w:r>
      <w:r w:rsidRPr="00263468">
        <w:rPr>
          <w:rFonts w:ascii="TimesNewRomanPS-BoldMT" w:hAnsi="TimesNewRomanPS-BoldMT" w:cs="TimesNewRomanPS-BoldMT"/>
          <w:bCs/>
          <w:szCs w:val="24"/>
          <w:lang w:eastAsia="lt-LT"/>
        </w:rPr>
        <w:t xml:space="preserve"> m. </w:t>
      </w:r>
      <w:r w:rsidR="00AC3DA1">
        <w:rPr>
          <w:rFonts w:ascii="TimesNewRomanPS-BoldMT" w:hAnsi="TimesNewRomanPS-BoldMT" w:cs="TimesNewRomanPS-BoldMT"/>
          <w:bCs/>
          <w:szCs w:val="24"/>
          <w:lang w:eastAsia="lt-LT"/>
        </w:rPr>
        <w:t>balandžio mėn.29</w:t>
      </w:r>
      <w:r w:rsidR="00865CF5">
        <w:rPr>
          <w:rFonts w:ascii="TimesNewRomanPS-BoldMT" w:hAnsi="TimesNewRomanPS-BoldMT" w:cs="TimesNewRomanPS-BoldMT"/>
          <w:bCs/>
          <w:szCs w:val="24"/>
          <w:lang w:eastAsia="lt-LT"/>
        </w:rPr>
        <w:t xml:space="preserve"> </w:t>
      </w:r>
      <w:r w:rsidRPr="00263468">
        <w:rPr>
          <w:rFonts w:ascii="TimesNewRomanPS-BoldMT" w:hAnsi="TimesNewRomanPS-BoldMT" w:cs="TimesNewRomanPS-BoldMT"/>
          <w:bCs/>
          <w:szCs w:val="24"/>
          <w:lang w:eastAsia="lt-LT"/>
        </w:rPr>
        <w:t>d.</w:t>
      </w:r>
    </w:p>
    <w:p w:rsidR="00263468" w:rsidRPr="00263468" w:rsidRDefault="00263468" w:rsidP="00263468">
      <w:pPr>
        <w:autoSpaceDE w:val="0"/>
        <w:autoSpaceDN w:val="0"/>
        <w:adjustRightInd w:val="0"/>
        <w:spacing w:line="240" w:lineRule="auto"/>
        <w:rPr>
          <w:rFonts w:ascii="TimesNewRomanPS-BoldMT" w:hAnsi="TimesNewRomanPS-BoldMT" w:cs="TimesNewRomanPS-BoldMT"/>
          <w:bCs/>
          <w:szCs w:val="24"/>
          <w:lang w:eastAsia="lt-LT"/>
        </w:rPr>
      </w:pPr>
      <w:r>
        <w:rPr>
          <w:rFonts w:ascii="TimesNewRomanPS-BoldMT" w:hAnsi="TimesNewRomanPS-BoldMT" w:cs="TimesNewRomanPS-BoldMT"/>
          <w:bCs/>
          <w:szCs w:val="24"/>
          <w:lang w:eastAsia="lt-LT"/>
        </w:rPr>
        <w:t xml:space="preserve">                                                                                                                                                           įsakymu Nr.</w:t>
      </w:r>
      <w:r w:rsidR="00432D1E">
        <w:rPr>
          <w:rFonts w:ascii="TimesNewRomanPS-BoldMT" w:hAnsi="TimesNewRomanPS-BoldMT" w:cs="TimesNewRomanPS-BoldMT"/>
          <w:bCs/>
          <w:szCs w:val="24"/>
          <w:lang w:eastAsia="lt-LT"/>
        </w:rPr>
        <w:t xml:space="preserve"> </w:t>
      </w:r>
      <w:r>
        <w:rPr>
          <w:rFonts w:ascii="TimesNewRomanPS-BoldMT" w:hAnsi="TimesNewRomanPS-BoldMT" w:cs="TimesNewRomanPS-BoldMT"/>
          <w:bCs/>
          <w:szCs w:val="24"/>
          <w:lang w:eastAsia="lt-LT"/>
        </w:rPr>
        <w:t>V-</w:t>
      </w:r>
      <w:r w:rsidR="00AC3DA1">
        <w:rPr>
          <w:rFonts w:ascii="TimesNewRomanPS-BoldMT" w:hAnsi="TimesNewRomanPS-BoldMT" w:cs="TimesNewRomanPS-BoldMT"/>
          <w:bCs/>
          <w:szCs w:val="24"/>
          <w:lang w:eastAsia="lt-LT"/>
        </w:rPr>
        <w:t>46</w:t>
      </w:r>
    </w:p>
    <w:p w:rsidR="00263468" w:rsidRDefault="00DC37CD" w:rsidP="0080715B">
      <w:pPr>
        <w:autoSpaceDE w:val="0"/>
        <w:autoSpaceDN w:val="0"/>
        <w:adjustRightInd w:val="0"/>
        <w:spacing w:line="240" w:lineRule="auto"/>
        <w:rPr>
          <w:rFonts w:ascii="TimesNewRomanPS-BoldMT" w:hAnsi="TimesNewRomanPS-BoldMT" w:cs="TimesNewRomanPS-BoldMT"/>
          <w:bCs/>
          <w:szCs w:val="24"/>
          <w:lang w:eastAsia="lt-LT"/>
        </w:rPr>
      </w:pPr>
      <w:r>
        <w:rPr>
          <w:rFonts w:ascii="TimesNewRomanPS-BoldMT" w:hAnsi="TimesNewRomanPS-BoldMT" w:cs="TimesNewRomanPS-BoldMT"/>
          <w:bCs/>
          <w:szCs w:val="24"/>
          <w:lang w:eastAsia="lt-LT"/>
        </w:rPr>
        <w:t xml:space="preserve"> </w:t>
      </w:r>
    </w:p>
    <w:p w:rsidR="00DC37CD" w:rsidRDefault="00DC37CD" w:rsidP="0080715B">
      <w:pPr>
        <w:autoSpaceDE w:val="0"/>
        <w:autoSpaceDN w:val="0"/>
        <w:adjustRightInd w:val="0"/>
        <w:spacing w:line="240" w:lineRule="auto"/>
        <w:rPr>
          <w:rFonts w:ascii="TimesNewRomanPS-BoldMT" w:hAnsi="TimesNewRomanPS-BoldMT" w:cs="TimesNewRomanPS-BoldMT"/>
          <w:bCs/>
          <w:szCs w:val="24"/>
          <w:lang w:eastAsia="lt-LT"/>
        </w:rPr>
      </w:pPr>
    </w:p>
    <w:p w:rsidR="00DC37CD" w:rsidRDefault="00DC37CD" w:rsidP="0080715B">
      <w:pPr>
        <w:autoSpaceDE w:val="0"/>
        <w:autoSpaceDN w:val="0"/>
        <w:adjustRightInd w:val="0"/>
        <w:spacing w:line="240" w:lineRule="auto"/>
        <w:rPr>
          <w:rFonts w:ascii="TimesNewRomanPS-BoldMT" w:hAnsi="TimesNewRomanPS-BoldMT" w:cs="TimesNewRomanPS-BoldMT"/>
          <w:bCs/>
          <w:szCs w:val="24"/>
          <w:lang w:eastAsia="lt-LT"/>
        </w:rPr>
      </w:pPr>
    </w:p>
    <w:p w:rsidR="00DC37CD" w:rsidRDefault="00DC37CD" w:rsidP="0080715B">
      <w:pPr>
        <w:autoSpaceDE w:val="0"/>
        <w:autoSpaceDN w:val="0"/>
        <w:adjustRightInd w:val="0"/>
        <w:spacing w:line="240" w:lineRule="auto"/>
        <w:rPr>
          <w:rFonts w:ascii="TimesNewRomanPS-BoldMT" w:hAnsi="TimesNewRomanPS-BoldMT" w:cs="TimesNewRomanPS-BoldMT"/>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Cs/>
          <w:szCs w:val="24"/>
          <w:lang w:eastAsia="lt-LT"/>
        </w:rPr>
      </w:pPr>
    </w:p>
    <w:p w:rsidR="00263468" w:rsidRDefault="00263468" w:rsidP="00263468">
      <w:pPr>
        <w:autoSpaceDE w:val="0"/>
        <w:autoSpaceDN w:val="0"/>
        <w:adjustRightInd w:val="0"/>
        <w:spacing w:line="240" w:lineRule="auto"/>
        <w:rPr>
          <w:rFonts w:ascii="TimesNewRomanPS-BoldMT" w:hAnsi="TimesNewRomanPS-BoldMT" w:cs="TimesNewRomanPS-BoldMT"/>
          <w:b/>
          <w:bCs/>
          <w:szCs w:val="24"/>
          <w:lang w:eastAsia="lt-LT"/>
        </w:rPr>
      </w:pPr>
      <w:r>
        <w:rPr>
          <w:rFonts w:ascii="TimesNewRomanPS-BoldMT" w:hAnsi="TimesNewRomanPS-BoldMT" w:cs="TimesNewRomanPS-BoldMT"/>
          <w:bCs/>
          <w:szCs w:val="24"/>
          <w:lang w:eastAsia="lt-LT"/>
        </w:rPr>
        <w:t xml:space="preserve">                                             </w:t>
      </w:r>
      <w:r w:rsidR="00AC3DA1">
        <w:rPr>
          <w:rFonts w:ascii="TimesNewRomanPS-BoldMT" w:hAnsi="TimesNewRomanPS-BoldMT" w:cs="TimesNewRomanPS-BoldMT"/>
          <w:bCs/>
          <w:szCs w:val="24"/>
          <w:lang w:eastAsia="lt-LT"/>
        </w:rPr>
        <w:t xml:space="preserve">   </w:t>
      </w:r>
      <w:r>
        <w:rPr>
          <w:rFonts w:ascii="TimesNewRomanPS-BoldMT" w:hAnsi="TimesNewRomanPS-BoldMT" w:cs="TimesNewRomanPS-BoldMT"/>
          <w:bCs/>
          <w:szCs w:val="24"/>
          <w:lang w:eastAsia="lt-LT"/>
        </w:rPr>
        <w:t xml:space="preserve">   </w:t>
      </w:r>
      <w:r w:rsidR="00222090">
        <w:rPr>
          <w:rFonts w:ascii="TimesNewRomanPS-BoldMT" w:hAnsi="TimesNewRomanPS-BoldMT" w:cs="TimesNewRomanPS-BoldMT"/>
          <w:b/>
          <w:bCs/>
          <w:szCs w:val="24"/>
          <w:lang w:eastAsia="lt-LT"/>
        </w:rPr>
        <w:t xml:space="preserve">MOLĖTŲ R. </w:t>
      </w:r>
      <w:r w:rsidRPr="00263468">
        <w:rPr>
          <w:rFonts w:ascii="TimesNewRomanPS-BoldMT" w:hAnsi="TimesNewRomanPS-BoldMT" w:cs="TimesNewRomanPS-BoldMT"/>
          <w:b/>
          <w:bCs/>
          <w:szCs w:val="24"/>
          <w:lang w:eastAsia="lt-LT"/>
        </w:rPr>
        <w:t>JONIŠKIO MOKYKLOS –DAUGIAFUNKCIO CENTRO</w:t>
      </w:r>
    </w:p>
    <w:p w:rsidR="00BC74D7" w:rsidRPr="00263468" w:rsidRDefault="00BC74D7" w:rsidP="00263468">
      <w:pPr>
        <w:autoSpaceDE w:val="0"/>
        <w:autoSpaceDN w:val="0"/>
        <w:adjustRightInd w:val="0"/>
        <w:spacing w:line="240" w:lineRule="auto"/>
        <w:rPr>
          <w:rFonts w:ascii="TimesNewRomanPS-BoldMT" w:hAnsi="TimesNewRomanPS-BoldMT" w:cs="TimesNewRomanPS-BoldMT"/>
          <w:b/>
          <w:bCs/>
          <w:szCs w:val="24"/>
          <w:lang w:eastAsia="lt-LT"/>
        </w:rPr>
      </w:pPr>
    </w:p>
    <w:p w:rsidR="00263468" w:rsidRPr="00263468" w:rsidRDefault="00263468" w:rsidP="00263468">
      <w:pPr>
        <w:autoSpaceDE w:val="0"/>
        <w:autoSpaceDN w:val="0"/>
        <w:adjustRightInd w:val="0"/>
        <w:spacing w:line="240" w:lineRule="auto"/>
        <w:rPr>
          <w:rFonts w:ascii="TimesNewRomanPS-BoldMT" w:hAnsi="TimesNewRomanPS-BoldMT" w:cs="TimesNewRomanPS-BoldMT"/>
          <w:b/>
          <w:bCs/>
          <w:szCs w:val="24"/>
          <w:lang w:eastAsia="lt-LT"/>
        </w:rPr>
      </w:pPr>
      <w:r w:rsidRPr="00263468">
        <w:rPr>
          <w:rFonts w:ascii="TimesNewRomanPS-BoldMT" w:hAnsi="TimesNewRomanPS-BoldMT" w:cs="TimesNewRomanPS-BoldMT"/>
          <w:b/>
          <w:bCs/>
          <w:szCs w:val="24"/>
          <w:lang w:eastAsia="lt-LT"/>
        </w:rPr>
        <w:t xml:space="preserve">                                     </w:t>
      </w:r>
      <w:r w:rsidR="00AC3DA1">
        <w:rPr>
          <w:rFonts w:ascii="TimesNewRomanPS-BoldMT" w:hAnsi="TimesNewRomanPS-BoldMT" w:cs="TimesNewRomanPS-BoldMT"/>
          <w:b/>
          <w:bCs/>
          <w:szCs w:val="24"/>
          <w:lang w:eastAsia="lt-LT"/>
        </w:rPr>
        <w:t xml:space="preserve">                           </w:t>
      </w:r>
      <w:r w:rsidRPr="00263468">
        <w:rPr>
          <w:rFonts w:ascii="TimesNewRomanPS-BoldMT" w:hAnsi="TimesNewRomanPS-BoldMT" w:cs="TimesNewRomanPS-BoldMT"/>
          <w:b/>
          <w:bCs/>
          <w:szCs w:val="24"/>
          <w:lang w:eastAsia="lt-LT"/>
        </w:rPr>
        <w:t xml:space="preserve"> </w:t>
      </w:r>
      <w:r w:rsidR="00832F69">
        <w:rPr>
          <w:rFonts w:ascii="TimesNewRomanPS-BoldMT" w:hAnsi="TimesNewRomanPS-BoldMT" w:cs="TimesNewRomanPS-BoldMT"/>
          <w:b/>
          <w:bCs/>
          <w:szCs w:val="24"/>
          <w:lang w:eastAsia="lt-LT"/>
        </w:rPr>
        <w:t xml:space="preserve">2019-2021 METŲ </w:t>
      </w:r>
      <w:r w:rsidRPr="00263468">
        <w:rPr>
          <w:rFonts w:ascii="TimesNewRomanPS-BoldMT" w:hAnsi="TimesNewRomanPS-BoldMT" w:cs="TimesNewRomanPS-BoldMT"/>
          <w:b/>
          <w:bCs/>
          <w:szCs w:val="24"/>
          <w:lang w:eastAsia="lt-LT"/>
        </w:rPr>
        <w:t xml:space="preserve">STRATEGINIS </w:t>
      </w:r>
      <w:r w:rsidR="00C25055">
        <w:rPr>
          <w:rFonts w:ascii="TimesNewRomanPS-BoldMT" w:hAnsi="TimesNewRomanPS-BoldMT" w:cs="TimesNewRomanPS-BoldMT"/>
          <w:b/>
          <w:bCs/>
          <w:szCs w:val="24"/>
          <w:lang w:eastAsia="lt-LT"/>
        </w:rPr>
        <w:t xml:space="preserve">VEIKLOS </w:t>
      </w:r>
      <w:r w:rsidR="00832F69">
        <w:rPr>
          <w:rFonts w:ascii="TimesNewRomanPS-BoldMT" w:hAnsi="TimesNewRomanPS-BoldMT" w:cs="TimesNewRomanPS-BoldMT"/>
          <w:b/>
          <w:bCs/>
          <w:szCs w:val="24"/>
          <w:lang w:eastAsia="lt-LT"/>
        </w:rPr>
        <w:t xml:space="preserve">PLANAS </w:t>
      </w:r>
    </w:p>
    <w:p w:rsidR="00263468" w:rsidRPr="00263468" w:rsidRDefault="00263468" w:rsidP="0080715B">
      <w:pPr>
        <w:autoSpaceDE w:val="0"/>
        <w:autoSpaceDN w:val="0"/>
        <w:adjustRightInd w:val="0"/>
        <w:spacing w:line="240" w:lineRule="auto"/>
        <w:rPr>
          <w:rFonts w:ascii="TimesNewRomanPS-BoldMT" w:hAnsi="TimesNewRomanPS-BoldMT" w:cs="TimesNewRomanPS-BoldMT"/>
          <w:bCs/>
          <w:szCs w:val="24"/>
          <w:lang w:eastAsia="lt-LT"/>
        </w:rPr>
      </w:pPr>
    </w:p>
    <w:p w:rsidR="00263468" w:rsidRPr="00263468" w:rsidRDefault="00263468" w:rsidP="0080715B">
      <w:pPr>
        <w:autoSpaceDE w:val="0"/>
        <w:autoSpaceDN w:val="0"/>
        <w:adjustRightInd w:val="0"/>
        <w:spacing w:line="240" w:lineRule="auto"/>
        <w:rPr>
          <w:rFonts w:ascii="TimesNewRomanPS-BoldMT" w:hAnsi="TimesNewRomanPS-BoldMT" w:cs="TimesNewRomanPS-BoldMT"/>
          <w:bCs/>
          <w:szCs w:val="24"/>
          <w:lang w:eastAsia="lt-LT"/>
        </w:rPr>
      </w:pPr>
    </w:p>
    <w:p w:rsidR="00263468" w:rsidRPr="00263468" w:rsidRDefault="00263468" w:rsidP="0080715B">
      <w:pPr>
        <w:autoSpaceDE w:val="0"/>
        <w:autoSpaceDN w:val="0"/>
        <w:adjustRightInd w:val="0"/>
        <w:spacing w:line="240" w:lineRule="auto"/>
        <w:rPr>
          <w:rFonts w:ascii="TimesNewRomanPS-BoldMT" w:hAnsi="TimesNewRomanPS-BoldMT" w:cs="TimesNewRomanPS-BoldMT"/>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AC3DA1" w:rsidRDefault="00AC3DA1" w:rsidP="0080715B">
      <w:pPr>
        <w:autoSpaceDE w:val="0"/>
        <w:autoSpaceDN w:val="0"/>
        <w:adjustRightInd w:val="0"/>
        <w:spacing w:line="240" w:lineRule="auto"/>
        <w:rPr>
          <w:rFonts w:ascii="TimesNewRomanPS-BoldMT" w:hAnsi="TimesNewRomanPS-BoldMT" w:cs="TimesNewRomanPS-BoldMT"/>
          <w:b/>
          <w:bCs/>
          <w:szCs w:val="24"/>
          <w:lang w:eastAsia="lt-LT"/>
        </w:rPr>
      </w:pPr>
    </w:p>
    <w:p w:rsidR="0026346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p>
    <w:p w:rsidR="0080715B" w:rsidRPr="00DC6738" w:rsidRDefault="00263468" w:rsidP="0080715B">
      <w:pPr>
        <w:autoSpaceDE w:val="0"/>
        <w:autoSpaceDN w:val="0"/>
        <w:adjustRightInd w:val="0"/>
        <w:spacing w:line="240" w:lineRule="auto"/>
        <w:rPr>
          <w:rFonts w:ascii="TimesNewRomanPS-BoldMT" w:hAnsi="TimesNewRomanPS-BoldMT" w:cs="TimesNewRomanPS-BoldMT"/>
          <w:b/>
          <w:bCs/>
          <w:szCs w:val="24"/>
          <w:lang w:eastAsia="lt-LT"/>
        </w:rPr>
      </w:pPr>
      <w:r w:rsidRPr="00DC6738">
        <w:rPr>
          <w:rFonts w:ascii="TimesNewRomanPS-BoldMT" w:hAnsi="TimesNewRomanPS-BoldMT" w:cs="TimesNewRomanPS-BoldMT"/>
          <w:b/>
          <w:bCs/>
          <w:szCs w:val="24"/>
          <w:lang w:eastAsia="lt-LT"/>
        </w:rPr>
        <w:lastRenderedPageBreak/>
        <w:t xml:space="preserve">                                                                                                          I.  </w:t>
      </w:r>
      <w:r w:rsidR="0080715B" w:rsidRPr="00DC6738">
        <w:rPr>
          <w:rFonts w:ascii="TimesNewRomanPS-BoldMT" w:hAnsi="TimesNewRomanPS-BoldMT" w:cs="TimesNewRomanPS-BoldMT"/>
          <w:b/>
          <w:bCs/>
          <w:szCs w:val="24"/>
          <w:lang w:eastAsia="lt-LT"/>
        </w:rPr>
        <w:t>ĮVADAS</w:t>
      </w:r>
    </w:p>
    <w:p w:rsidR="004C459B" w:rsidRPr="00DC6738" w:rsidRDefault="004C459B" w:rsidP="00432D1E">
      <w:pPr>
        <w:autoSpaceDE w:val="0"/>
        <w:autoSpaceDN w:val="0"/>
        <w:adjustRightInd w:val="0"/>
        <w:spacing w:line="240" w:lineRule="auto"/>
        <w:jc w:val="both"/>
        <w:rPr>
          <w:b/>
          <w:bCs/>
          <w:szCs w:val="24"/>
          <w:lang w:eastAsia="lt-LT"/>
        </w:rPr>
      </w:pPr>
    </w:p>
    <w:p w:rsidR="00734230" w:rsidRPr="00DC6738" w:rsidRDefault="004C459B" w:rsidP="00432D1E">
      <w:pPr>
        <w:autoSpaceDE w:val="0"/>
        <w:autoSpaceDN w:val="0"/>
        <w:adjustRightInd w:val="0"/>
        <w:spacing w:line="240" w:lineRule="auto"/>
        <w:jc w:val="both"/>
        <w:rPr>
          <w:szCs w:val="24"/>
          <w:lang w:eastAsia="lt-LT"/>
        </w:rPr>
      </w:pPr>
      <w:r w:rsidRPr="00DC6738">
        <w:rPr>
          <w:szCs w:val="24"/>
          <w:lang w:eastAsia="lt-LT"/>
        </w:rPr>
        <w:t xml:space="preserve">    </w:t>
      </w:r>
      <w:r w:rsidR="00AA7DCD" w:rsidRPr="00DC6738">
        <w:rPr>
          <w:szCs w:val="24"/>
          <w:lang w:eastAsia="lt-LT"/>
        </w:rPr>
        <w:t xml:space="preserve">   </w:t>
      </w:r>
      <w:r w:rsidR="00EC2B24" w:rsidRPr="00DC6738">
        <w:rPr>
          <w:szCs w:val="24"/>
          <w:lang w:eastAsia="lt-LT"/>
        </w:rPr>
        <w:t xml:space="preserve">Joniškio mokyklos-daugiafunkcio centro </w:t>
      </w:r>
      <w:r w:rsidR="0080715B" w:rsidRPr="00DC6738">
        <w:rPr>
          <w:szCs w:val="24"/>
          <w:lang w:eastAsia="lt-LT"/>
        </w:rPr>
        <w:t xml:space="preserve">strateginio </w:t>
      </w:r>
      <w:r w:rsidR="008F57BA">
        <w:rPr>
          <w:szCs w:val="24"/>
          <w:lang w:eastAsia="lt-LT"/>
        </w:rPr>
        <w:t xml:space="preserve">veiklos </w:t>
      </w:r>
      <w:r w:rsidR="0080715B" w:rsidRPr="00DC6738">
        <w:rPr>
          <w:szCs w:val="24"/>
          <w:lang w:eastAsia="lt-LT"/>
        </w:rPr>
        <w:t xml:space="preserve">plano tikslas – efektyviai organizuoti </w:t>
      </w:r>
      <w:r w:rsidR="00EC2B24" w:rsidRPr="00DC6738">
        <w:rPr>
          <w:szCs w:val="24"/>
          <w:lang w:eastAsia="lt-LT"/>
        </w:rPr>
        <w:t>mokyklos-daugiafunkcio centro</w:t>
      </w:r>
      <w:r w:rsidRPr="00DC6738">
        <w:rPr>
          <w:szCs w:val="24"/>
          <w:lang w:eastAsia="lt-LT"/>
        </w:rPr>
        <w:t xml:space="preserve"> (toliau</w:t>
      </w:r>
      <w:r w:rsidR="00C25055" w:rsidRPr="00DC6738">
        <w:rPr>
          <w:szCs w:val="24"/>
          <w:lang w:eastAsia="lt-LT"/>
        </w:rPr>
        <w:t>-MDC</w:t>
      </w:r>
      <w:r w:rsidRPr="00DC6738">
        <w:rPr>
          <w:szCs w:val="24"/>
          <w:lang w:eastAsia="lt-LT"/>
        </w:rPr>
        <w:t xml:space="preserve">) </w:t>
      </w:r>
      <w:r w:rsidR="00734230" w:rsidRPr="00DC6738">
        <w:rPr>
          <w:szCs w:val="24"/>
          <w:lang w:eastAsia="lt-LT"/>
        </w:rPr>
        <w:t>veiklą, užtikrinant ugdymo(</w:t>
      </w:r>
      <w:r w:rsidR="0080715B" w:rsidRPr="00DC6738">
        <w:rPr>
          <w:szCs w:val="24"/>
          <w:lang w:eastAsia="lt-LT"/>
        </w:rPr>
        <w:t>si</w:t>
      </w:r>
      <w:r w:rsidR="00734230" w:rsidRPr="00DC6738">
        <w:rPr>
          <w:szCs w:val="24"/>
          <w:lang w:eastAsia="lt-LT"/>
        </w:rPr>
        <w:t>)</w:t>
      </w:r>
      <w:r w:rsidR="0080715B" w:rsidRPr="00DC6738">
        <w:rPr>
          <w:szCs w:val="24"/>
          <w:lang w:eastAsia="lt-LT"/>
        </w:rPr>
        <w:t xml:space="preserve"> kokybę, telkiant</w:t>
      </w:r>
      <w:r w:rsidRPr="00DC6738">
        <w:rPr>
          <w:szCs w:val="24"/>
          <w:lang w:eastAsia="lt-LT"/>
        </w:rPr>
        <w:t xml:space="preserve"> </w:t>
      </w:r>
      <w:r w:rsidR="00C25055" w:rsidRPr="00DC6738">
        <w:rPr>
          <w:szCs w:val="24"/>
          <w:lang w:eastAsia="lt-LT"/>
        </w:rPr>
        <w:t xml:space="preserve">MDC </w:t>
      </w:r>
      <w:r w:rsidR="0080715B" w:rsidRPr="00DC6738">
        <w:rPr>
          <w:szCs w:val="24"/>
          <w:lang w:eastAsia="lt-LT"/>
        </w:rPr>
        <w:t xml:space="preserve">bendruomenę ugdymo problemų sprendimui, </w:t>
      </w:r>
      <w:r w:rsidR="00734230" w:rsidRPr="00DC6738">
        <w:rPr>
          <w:szCs w:val="24"/>
          <w:lang w:eastAsia="lt-LT"/>
        </w:rPr>
        <w:t xml:space="preserve">numatant </w:t>
      </w:r>
      <w:r w:rsidR="00C25055" w:rsidRPr="00DC6738">
        <w:rPr>
          <w:szCs w:val="24"/>
          <w:lang w:eastAsia="lt-LT"/>
        </w:rPr>
        <w:t xml:space="preserve">MDC </w:t>
      </w:r>
      <w:r w:rsidR="00734230" w:rsidRPr="00DC6738">
        <w:rPr>
          <w:szCs w:val="24"/>
          <w:lang w:eastAsia="lt-LT"/>
        </w:rPr>
        <w:t xml:space="preserve">vystymo perspektyvas </w:t>
      </w:r>
      <w:r w:rsidR="0080715B" w:rsidRPr="00DC6738">
        <w:rPr>
          <w:szCs w:val="24"/>
          <w:lang w:eastAsia="lt-LT"/>
        </w:rPr>
        <w:t>ir prioritetus, planuojant kaitos pokyčius.</w:t>
      </w:r>
    </w:p>
    <w:p w:rsidR="00734230" w:rsidRPr="00DC6738" w:rsidRDefault="00AA7DCD" w:rsidP="00432D1E">
      <w:pPr>
        <w:autoSpaceDE w:val="0"/>
        <w:autoSpaceDN w:val="0"/>
        <w:adjustRightInd w:val="0"/>
        <w:spacing w:line="240" w:lineRule="auto"/>
        <w:jc w:val="both"/>
        <w:rPr>
          <w:szCs w:val="24"/>
          <w:lang w:eastAsia="lt-LT"/>
        </w:rPr>
      </w:pPr>
      <w:r w:rsidRPr="00DC6738">
        <w:rPr>
          <w:szCs w:val="24"/>
          <w:lang w:eastAsia="lt-LT"/>
        </w:rPr>
        <w:t xml:space="preserve">       </w:t>
      </w:r>
      <w:r w:rsidR="00C25055" w:rsidRPr="00DC6738">
        <w:rPr>
          <w:szCs w:val="24"/>
          <w:lang w:eastAsia="lt-LT"/>
        </w:rPr>
        <w:t xml:space="preserve">MDC </w:t>
      </w:r>
      <w:r w:rsidR="00734230" w:rsidRPr="00DC6738">
        <w:rPr>
          <w:szCs w:val="24"/>
          <w:lang w:eastAsia="lt-LT"/>
        </w:rPr>
        <w:t xml:space="preserve">strateginio </w:t>
      </w:r>
      <w:r w:rsidR="007F1FF7">
        <w:rPr>
          <w:szCs w:val="24"/>
          <w:lang w:eastAsia="lt-LT"/>
        </w:rPr>
        <w:t xml:space="preserve">veiklos </w:t>
      </w:r>
      <w:r w:rsidR="00734230" w:rsidRPr="00DC6738">
        <w:rPr>
          <w:szCs w:val="24"/>
          <w:lang w:eastAsia="lt-LT"/>
        </w:rPr>
        <w:t xml:space="preserve">plano paskirtis – efektyviai organizuoti įstaigos veiklą, numatyti </w:t>
      </w:r>
      <w:r w:rsidR="00C25055" w:rsidRPr="00DC6738">
        <w:rPr>
          <w:szCs w:val="24"/>
          <w:lang w:eastAsia="lt-LT"/>
        </w:rPr>
        <w:t xml:space="preserve">MDC </w:t>
      </w:r>
      <w:r w:rsidR="00734230" w:rsidRPr="00DC6738">
        <w:rPr>
          <w:szCs w:val="24"/>
          <w:lang w:eastAsia="lt-LT"/>
        </w:rPr>
        <w:t>vystymo perspe</w:t>
      </w:r>
      <w:r w:rsidR="004C459B" w:rsidRPr="00DC6738">
        <w:rPr>
          <w:szCs w:val="24"/>
          <w:lang w:eastAsia="lt-LT"/>
        </w:rPr>
        <w:t xml:space="preserve">ktyvas ir prioritetus, pastovią </w:t>
      </w:r>
      <w:r w:rsidR="00734230" w:rsidRPr="00DC6738">
        <w:rPr>
          <w:szCs w:val="24"/>
          <w:lang w:eastAsia="lt-LT"/>
        </w:rPr>
        <w:t xml:space="preserve">kaitą, telkti </w:t>
      </w:r>
      <w:r w:rsidR="00C25055" w:rsidRPr="00DC6738">
        <w:rPr>
          <w:szCs w:val="24"/>
          <w:lang w:eastAsia="lt-LT"/>
        </w:rPr>
        <w:t xml:space="preserve">MDC </w:t>
      </w:r>
      <w:r w:rsidR="00734230" w:rsidRPr="00DC6738">
        <w:rPr>
          <w:szCs w:val="24"/>
          <w:lang w:eastAsia="lt-LT"/>
        </w:rPr>
        <w:t xml:space="preserve">bendruomenę </w:t>
      </w:r>
      <w:r w:rsidR="00C25055" w:rsidRPr="00DC6738">
        <w:rPr>
          <w:szCs w:val="24"/>
          <w:lang w:eastAsia="lt-LT"/>
        </w:rPr>
        <w:t>MDC</w:t>
      </w:r>
      <w:r w:rsidR="00DC37CD" w:rsidRPr="00DC6738">
        <w:rPr>
          <w:szCs w:val="24"/>
          <w:lang w:eastAsia="lt-LT"/>
        </w:rPr>
        <w:t xml:space="preserve"> </w:t>
      </w:r>
      <w:r w:rsidR="00734230" w:rsidRPr="00DC6738">
        <w:rPr>
          <w:szCs w:val="24"/>
          <w:lang w:eastAsia="lt-LT"/>
        </w:rPr>
        <w:t>vizijai įgyvendinti, aktualioms problemoms spręsti.</w:t>
      </w:r>
    </w:p>
    <w:p w:rsidR="0080715B" w:rsidRPr="00DC6738" w:rsidRDefault="0080715B" w:rsidP="00432D1E">
      <w:pPr>
        <w:autoSpaceDE w:val="0"/>
        <w:autoSpaceDN w:val="0"/>
        <w:adjustRightInd w:val="0"/>
        <w:spacing w:line="240" w:lineRule="auto"/>
        <w:jc w:val="both"/>
        <w:rPr>
          <w:szCs w:val="24"/>
          <w:lang w:eastAsia="lt-LT"/>
        </w:rPr>
      </w:pPr>
      <w:r w:rsidRPr="00DC6738">
        <w:rPr>
          <w:szCs w:val="24"/>
          <w:lang w:eastAsia="lt-LT"/>
        </w:rPr>
        <w:t xml:space="preserve"> </w:t>
      </w:r>
      <w:r w:rsidR="004C459B" w:rsidRPr="00DC6738">
        <w:rPr>
          <w:szCs w:val="24"/>
          <w:lang w:eastAsia="lt-LT"/>
        </w:rPr>
        <w:t xml:space="preserve"> </w:t>
      </w:r>
      <w:r w:rsidR="00AA7DCD" w:rsidRPr="00DC6738">
        <w:rPr>
          <w:szCs w:val="24"/>
          <w:lang w:eastAsia="lt-LT"/>
        </w:rPr>
        <w:t xml:space="preserve">  </w:t>
      </w:r>
      <w:r w:rsidR="004C459B" w:rsidRPr="00DC6738">
        <w:rPr>
          <w:szCs w:val="24"/>
          <w:lang w:eastAsia="lt-LT"/>
        </w:rPr>
        <w:t xml:space="preserve"> </w:t>
      </w:r>
      <w:r w:rsidR="00AA7DCD" w:rsidRPr="00DC6738">
        <w:rPr>
          <w:szCs w:val="24"/>
          <w:lang w:eastAsia="lt-LT"/>
        </w:rPr>
        <w:t xml:space="preserve"> </w:t>
      </w:r>
      <w:r w:rsidRPr="00DC6738">
        <w:rPr>
          <w:szCs w:val="24"/>
          <w:lang w:eastAsia="lt-LT"/>
        </w:rPr>
        <w:t>Rengiant</w:t>
      </w:r>
      <w:r w:rsidR="00EC2B24" w:rsidRPr="00DC6738">
        <w:rPr>
          <w:szCs w:val="24"/>
        </w:rPr>
        <w:t xml:space="preserve"> </w:t>
      </w:r>
      <w:r w:rsidR="00C25055" w:rsidRPr="00DC6738">
        <w:rPr>
          <w:szCs w:val="24"/>
        </w:rPr>
        <w:t xml:space="preserve">MDC </w:t>
      </w:r>
      <w:r w:rsidR="00EC2B24" w:rsidRPr="00DC6738">
        <w:rPr>
          <w:szCs w:val="24"/>
          <w:lang w:eastAsia="lt-LT"/>
        </w:rPr>
        <w:t>2018</w:t>
      </w:r>
      <w:r w:rsidRPr="00DC6738">
        <w:rPr>
          <w:szCs w:val="24"/>
          <w:lang w:eastAsia="lt-LT"/>
        </w:rPr>
        <w:t xml:space="preserve"> –</w:t>
      </w:r>
      <w:r w:rsidR="00EC2B24" w:rsidRPr="00DC6738">
        <w:rPr>
          <w:szCs w:val="24"/>
          <w:lang w:eastAsia="lt-LT"/>
        </w:rPr>
        <w:t xml:space="preserve"> 2020</w:t>
      </w:r>
      <w:r w:rsidRPr="00DC6738">
        <w:rPr>
          <w:szCs w:val="24"/>
          <w:lang w:eastAsia="lt-LT"/>
        </w:rPr>
        <w:t xml:space="preserve"> metų strateginį </w:t>
      </w:r>
      <w:r w:rsidR="007F1FF7">
        <w:rPr>
          <w:szCs w:val="24"/>
          <w:lang w:eastAsia="lt-LT"/>
        </w:rPr>
        <w:t xml:space="preserve">veiklos </w:t>
      </w:r>
      <w:r w:rsidRPr="00DC6738">
        <w:rPr>
          <w:szCs w:val="24"/>
          <w:lang w:eastAsia="lt-LT"/>
        </w:rPr>
        <w:t>planą, remtasi Lietuvos pažangos strategija „Lietuva 2030“, Valstybine švietimo 2013–2022 metų</w:t>
      </w:r>
      <w:r w:rsidR="00EC2B24" w:rsidRPr="00DC6738">
        <w:rPr>
          <w:szCs w:val="24"/>
          <w:lang w:eastAsia="lt-LT"/>
        </w:rPr>
        <w:t xml:space="preserve"> strategija, </w:t>
      </w:r>
      <w:r w:rsidRPr="00DC6738">
        <w:rPr>
          <w:szCs w:val="24"/>
          <w:lang w:eastAsia="lt-LT"/>
        </w:rPr>
        <w:t>Lietuvos respublikos švietimo ir mokslo ministerijos</w:t>
      </w:r>
      <w:r w:rsidR="00EC2B24" w:rsidRPr="00DC6738">
        <w:rPr>
          <w:szCs w:val="24"/>
        </w:rPr>
        <w:t xml:space="preserve"> </w:t>
      </w:r>
      <w:r w:rsidR="00EC2B24" w:rsidRPr="00DC6738">
        <w:rPr>
          <w:szCs w:val="24"/>
          <w:lang w:eastAsia="lt-LT"/>
        </w:rPr>
        <w:t>2017–2019</w:t>
      </w:r>
      <w:r w:rsidRPr="00DC6738">
        <w:rPr>
          <w:szCs w:val="24"/>
          <w:lang w:eastAsia="lt-LT"/>
        </w:rPr>
        <w:t xml:space="preserve"> metų strateginiu planu</w:t>
      </w:r>
      <w:r w:rsidR="00432D1E" w:rsidRPr="00DC6738">
        <w:rPr>
          <w:szCs w:val="24"/>
          <w:lang w:eastAsia="lt-LT"/>
        </w:rPr>
        <w:t xml:space="preserve">, „Geros mokyklos koncepcija“, </w:t>
      </w:r>
      <w:r w:rsidRPr="00DC6738">
        <w:rPr>
          <w:szCs w:val="24"/>
          <w:lang w:eastAsia="lt-LT"/>
        </w:rPr>
        <w:t xml:space="preserve"> Molėtų rajono savivaldybė</w:t>
      </w:r>
      <w:r w:rsidR="00EC2B24" w:rsidRPr="00DC6738">
        <w:rPr>
          <w:szCs w:val="24"/>
          <w:lang w:eastAsia="lt-LT"/>
        </w:rPr>
        <w:t xml:space="preserve">s </w:t>
      </w:r>
      <w:r w:rsidRPr="00DC6738">
        <w:rPr>
          <w:szCs w:val="24"/>
          <w:lang w:eastAsia="lt-LT"/>
        </w:rPr>
        <w:t>plė</w:t>
      </w:r>
      <w:r w:rsidR="00EC2B24" w:rsidRPr="00DC6738">
        <w:rPr>
          <w:szCs w:val="24"/>
          <w:lang w:eastAsia="lt-LT"/>
        </w:rPr>
        <w:t>tros planu 2018</w:t>
      </w:r>
      <w:r w:rsidRPr="00DC6738">
        <w:rPr>
          <w:szCs w:val="24"/>
          <w:lang w:eastAsia="lt-LT"/>
        </w:rPr>
        <w:t xml:space="preserve"> –</w:t>
      </w:r>
      <w:r w:rsidR="00EC2B24" w:rsidRPr="00DC6738">
        <w:rPr>
          <w:szCs w:val="24"/>
          <w:lang w:eastAsia="lt-LT"/>
        </w:rPr>
        <w:t xml:space="preserve"> 2024</w:t>
      </w:r>
      <w:r w:rsidR="00432D1E" w:rsidRPr="00DC6738">
        <w:rPr>
          <w:szCs w:val="24"/>
          <w:lang w:eastAsia="lt-LT"/>
        </w:rPr>
        <w:t xml:space="preserve"> metams ir S</w:t>
      </w:r>
      <w:r w:rsidRPr="00DC6738">
        <w:rPr>
          <w:szCs w:val="24"/>
          <w:lang w:eastAsia="lt-LT"/>
        </w:rPr>
        <w:t>trategini</w:t>
      </w:r>
      <w:r w:rsidR="00A001D2" w:rsidRPr="00DC6738">
        <w:rPr>
          <w:szCs w:val="24"/>
          <w:lang w:eastAsia="lt-LT"/>
        </w:rPr>
        <w:t>u veiklos planu 2017 – 2019</w:t>
      </w:r>
      <w:r w:rsidRPr="00DC6738">
        <w:rPr>
          <w:szCs w:val="24"/>
          <w:lang w:eastAsia="lt-LT"/>
        </w:rPr>
        <w:t xml:space="preserve"> metams</w:t>
      </w:r>
      <w:r w:rsidR="00432D1E" w:rsidRPr="00DC6738">
        <w:rPr>
          <w:szCs w:val="24"/>
          <w:lang w:eastAsia="lt-LT"/>
        </w:rPr>
        <w:t xml:space="preserve">. </w:t>
      </w:r>
      <w:r w:rsidRPr="00DC6738">
        <w:rPr>
          <w:szCs w:val="24"/>
          <w:lang w:eastAsia="lt-LT"/>
        </w:rPr>
        <w:t xml:space="preserve"> Atsižvelgta į  </w:t>
      </w:r>
      <w:r w:rsidR="00C25055" w:rsidRPr="00DC6738">
        <w:rPr>
          <w:szCs w:val="24"/>
          <w:lang w:eastAsia="lt-LT"/>
        </w:rPr>
        <w:t>MDC</w:t>
      </w:r>
      <w:r w:rsidR="00A001D2" w:rsidRPr="00DC6738">
        <w:rPr>
          <w:szCs w:val="24"/>
          <w:lang w:eastAsia="lt-LT"/>
        </w:rPr>
        <w:t xml:space="preserve"> socialinės aplinkos ypatumus, </w:t>
      </w:r>
      <w:r w:rsidRPr="00DC6738">
        <w:rPr>
          <w:szCs w:val="24"/>
          <w:lang w:eastAsia="lt-LT"/>
        </w:rPr>
        <w:t>b</w:t>
      </w:r>
      <w:r w:rsidR="004C459B" w:rsidRPr="00DC6738">
        <w:rPr>
          <w:szCs w:val="24"/>
          <w:lang w:eastAsia="lt-LT"/>
        </w:rPr>
        <w:t>endruomenės narių pasiūlymus,</w:t>
      </w:r>
      <w:r w:rsidRPr="00DC6738">
        <w:rPr>
          <w:szCs w:val="24"/>
          <w:lang w:eastAsia="lt-LT"/>
        </w:rPr>
        <w:t xml:space="preserve"> </w:t>
      </w:r>
      <w:r w:rsidR="00712702" w:rsidRPr="00DC6738">
        <w:rPr>
          <w:szCs w:val="24"/>
          <w:lang w:eastAsia="lt-LT"/>
        </w:rPr>
        <w:t xml:space="preserve">2016 m. kovo mėn. veiklos kokybės išorės vertinimo išvadas, </w:t>
      </w:r>
      <w:r w:rsidRPr="00DC6738">
        <w:rPr>
          <w:szCs w:val="24"/>
          <w:lang w:eastAsia="lt-LT"/>
        </w:rPr>
        <w:t>įsivertinimo rezultatus</w:t>
      </w:r>
      <w:r w:rsidR="00A001D2" w:rsidRPr="00DC6738">
        <w:rPr>
          <w:szCs w:val="24"/>
          <w:lang w:eastAsia="lt-LT"/>
        </w:rPr>
        <w:t xml:space="preserve">. </w:t>
      </w:r>
      <w:r w:rsidRPr="00DC6738">
        <w:rPr>
          <w:szCs w:val="24"/>
          <w:lang w:eastAsia="lt-LT"/>
        </w:rPr>
        <w:t>Išanalizav</w:t>
      </w:r>
      <w:r w:rsidR="00A001D2" w:rsidRPr="00DC6738">
        <w:rPr>
          <w:szCs w:val="24"/>
          <w:lang w:eastAsia="lt-LT"/>
        </w:rPr>
        <w:t>us vertinimo išvadas, parengtas Jonišk</w:t>
      </w:r>
      <w:r w:rsidR="004C459B" w:rsidRPr="00DC6738">
        <w:rPr>
          <w:szCs w:val="24"/>
          <w:lang w:eastAsia="lt-LT"/>
        </w:rPr>
        <w:t xml:space="preserve">io </w:t>
      </w:r>
      <w:r w:rsidR="00C25055" w:rsidRPr="00DC6738">
        <w:rPr>
          <w:szCs w:val="24"/>
          <w:lang w:eastAsia="lt-LT"/>
        </w:rPr>
        <w:t xml:space="preserve">MDC </w:t>
      </w:r>
      <w:r w:rsidRPr="00DC6738">
        <w:rPr>
          <w:szCs w:val="24"/>
          <w:lang w:eastAsia="lt-LT"/>
        </w:rPr>
        <w:t>veiklos tobu</w:t>
      </w:r>
      <w:r w:rsidR="006433F0" w:rsidRPr="00DC6738">
        <w:rPr>
          <w:szCs w:val="24"/>
          <w:lang w:eastAsia="lt-LT"/>
        </w:rPr>
        <w:t>linimo veiksmų planas 2016 –2018</w:t>
      </w:r>
      <w:r w:rsidRPr="00DC6738">
        <w:rPr>
          <w:szCs w:val="24"/>
          <w:lang w:eastAsia="lt-LT"/>
        </w:rPr>
        <w:t xml:space="preserve"> m.</w:t>
      </w:r>
    </w:p>
    <w:p w:rsidR="00734230" w:rsidRPr="00DC6738" w:rsidRDefault="00292123" w:rsidP="00432D1E">
      <w:pPr>
        <w:autoSpaceDE w:val="0"/>
        <w:autoSpaceDN w:val="0"/>
        <w:adjustRightInd w:val="0"/>
        <w:spacing w:line="240" w:lineRule="auto"/>
        <w:jc w:val="both"/>
        <w:rPr>
          <w:szCs w:val="24"/>
          <w:lang w:eastAsia="lt-LT"/>
        </w:rPr>
      </w:pPr>
      <w:r w:rsidRPr="00DC6738">
        <w:rPr>
          <w:szCs w:val="24"/>
          <w:lang w:eastAsia="lt-LT"/>
        </w:rPr>
        <w:t xml:space="preserve">  </w:t>
      </w:r>
      <w:r w:rsidR="004C459B" w:rsidRPr="00DC6738">
        <w:rPr>
          <w:szCs w:val="24"/>
          <w:lang w:eastAsia="lt-LT"/>
        </w:rPr>
        <w:t xml:space="preserve"> </w:t>
      </w:r>
      <w:r w:rsidR="00AA7DCD" w:rsidRPr="00DC6738">
        <w:rPr>
          <w:szCs w:val="24"/>
          <w:lang w:eastAsia="lt-LT"/>
        </w:rPr>
        <w:t xml:space="preserve"> </w:t>
      </w:r>
      <w:r w:rsidRPr="00DC6738">
        <w:rPr>
          <w:szCs w:val="24"/>
          <w:lang w:eastAsia="lt-LT"/>
        </w:rPr>
        <w:t xml:space="preserve"> </w:t>
      </w:r>
      <w:r w:rsidR="00734230" w:rsidRPr="00DC6738">
        <w:rPr>
          <w:szCs w:val="24"/>
          <w:lang w:eastAsia="lt-LT"/>
        </w:rPr>
        <w:t>Rengiant Strateginį</w:t>
      </w:r>
      <w:r w:rsidR="00C25055" w:rsidRPr="00DC6738">
        <w:rPr>
          <w:szCs w:val="24"/>
          <w:lang w:eastAsia="lt-LT"/>
        </w:rPr>
        <w:t xml:space="preserve"> veiklos</w:t>
      </w:r>
      <w:r w:rsidR="00734230" w:rsidRPr="00DC6738">
        <w:rPr>
          <w:szCs w:val="24"/>
          <w:lang w:eastAsia="lt-LT"/>
        </w:rPr>
        <w:t xml:space="preserve"> planą vadovautasi šiais principais: </w:t>
      </w:r>
      <w:r w:rsidR="00432D1E" w:rsidRPr="00DC6738">
        <w:rPr>
          <w:szCs w:val="24"/>
          <w:lang w:eastAsia="lt-LT"/>
        </w:rPr>
        <w:t>demokratiškumo</w:t>
      </w:r>
      <w:r w:rsidR="00CE4ADA" w:rsidRPr="00DC6738">
        <w:rPr>
          <w:szCs w:val="24"/>
          <w:lang w:eastAsia="lt-LT"/>
        </w:rPr>
        <w:t xml:space="preserve">, </w:t>
      </w:r>
      <w:r w:rsidR="00432D1E" w:rsidRPr="00DC6738">
        <w:rPr>
          <w:szCs w:val="24"/>
          <w:lang w:eastAsia="lt-LT"/>
        </w:rPr>
        <w:t>viešumo</w:t>
      </w:r>
      <w:r w:rsidR="00734230" w:rsidRPr="00DC6738">
        <w:rPr>
          <w:szCs w:val="24"/>
          <w:lang w:eastAsia="lt-LT"/>
        </w:rPr>
        <w:t>, partnerystė</w:t>
      </w:r>
      <w:r w:rsidR="00432D1E" w:rsidRPr="00DC6738">
        <w:rPr>
          <w:szCs w:val="24"/>
          <w:lang w:eastAsia="lt-LT"/>
        </w:rPr>
        <w:t>s, bendruomenės įtraukimo</w:t>
      </w:r>
      <w:r w:rsidRPr="00DC6738">
        <w:rPr>
          <w:szCs w:val="24"/>
          <w:lang w:eastAsia="lt-LT"/>
        </w:rPr>
        <w:t>. Į strateginio</w:t>
      </w:r>
      <w:r w:rsidR="00C25055" w:rsidRPr="00DC6738">
        <w:rPr>
          <w:szCs w:val="24"/>
          <w:lang w:eastAsia="lt-LT"/>
        </w:rPr>
        <w:t xml:space="preserve"> veiklos</w:t>
      </w:r>
      <w:r w:rsidRPr="00DC6738">
        <w:rPr>
          <w:szCs w:val="24"/>
          <w:lang w:eastAsia="lt-LT"/>
        </w:rPr>
        <w:t xml:space="preserve"> plano rengimą buvo įtraukta visa </w:t>
      </w:r>
      <w:r w:rsidR="00C25055" w:rsidRPr="00DC6738">
        <w:rPr>
          <w:szCs w:val="24"/>
          <w:lang w:eastAsia="lt-LT"/>
        </w:rPr>
        <w:t xml:space="preserve">MDC </w:t>
      </w:r>
      <w:r w:rsidRPr="00DC6738">
        <w:rPr>
          <w:szCs w:val="24"/>
          <w:lang w:eastAsia="lt-LT"/>
        </w:rPr>
        <w:t>bendruomenė: pasiūlymus teikė metodinės grupės, mokinių ir mokini</w:t>
      </w:r>
      <w:r w:rsidR="00AA7DCD" w:rsidRPr="00DC6738">
        <w:rPr>
          <w:szCs w:val="24"/>
          <w:lang w:eastAsia="lt-LT"/>
        </w:rPr>
        <w:t xml:space="preserve">ų tėvų savivaldos institucijos.    </w:t>
      </w:r>
      <w:r w:rsidRPr="00DC6738">
        <w:rPr>
          <w:szCs w:val="24"/>
          <w:lang w:eastAsia="lt-LT"/>
        </w:rPr>
        <w:t>Galutinį strateginio plano projektą parengė sudaryta darbo grupė, patvirtin</w:t>
      </w:r>
      <w:r w:rsidR="00C25055" w:rsidRPr="00DC6738">
        <w:rPr>
          <w:szCs w:val="24"/>
          <w:lang w:eastAsia="lt-LT"/>
        </w:rPr>
        <w:t>ta MDC</w:t>
      </w:r>
      <w:r w:rsidRPr="00DC6738">
        <w:rPr>
          <w:szCs w:val="24"/>
          <w:lang w:eastAsia="lt-LT"/>
        </w:rPr>
        <w:t xml:space="preserve"> direktoriaus 2017 m. gruodžio 27 d. įsakymu </w:t>
      </w:r>
      <w:r w:rsidR="00AA7DCD" w:rsidRPr="00DC6738">
        <w:rPr>
          <w:szCs w:val="24"/>
          <w:lang w:eastAsia="lt-LT"/>
        </w:rPr>
        <w:t>Nr. V-</w:t>
      </w:r>
      <w:r w:rsidR="005D622C" w:rsidRPr="00DC6738">
        <w:rPr>
          <w:szCs w:val="24"/>
          <w:lang w:eastAsia="lt-LT"/>
        </w:rPr>
        <w:t>188</w:t>
      </w:r>
      <w:r w:rsidR="00AA7DCD" w:rsidRPr="00DC6738">
        <w:rPr>
          <w:szCs w:val="24"/>
          <w:lang w:eastAsia="lt-LT"/>
        </w:rPr>
        <w:t>.</w:t>
      </w:r>
    </w:p>
    <w:p w:rsidR="0080715B" w:rsidRPr="00DC6738" w:rsidRDefault="0080715B" w:rsidP="00292123">
      <w:pPr>
        <w:autoSpaceDE w:val="0"/>
        <w:autoSpaceDN w:val="0"/>
        <w:adjustRightInd w:val="0"/>
        <w:spacing w:line="240" w:lineRule="auto"/>
        <w:rPr>
          <w:rFonts w:ascii="TimesNewRomanPSMT" w:hAnsi="TimesNewRomanPSMT" w:cs="TimesNewRomanPSMT"/>
          <w:szCs w:val="24"/>
          <w:lang w:eastAsia="lt-LT"/>
        </w:rPr>
      </w:pPr>
      <w:r w:rsidRPr="00DC6738">
        <w:rPr>
          <w:rFonts w:ascii="TimesNewRomanPSMT" w:hAnsi="TimesNewRomanPSMT" w:cs="TimesNewRomanPSMT"/>
          <w:szCs w:val="24"/>
          <w:lang w:eastAsia="lt-LT"/>
        </w:rPr>
        <w:t xml:space="preserve"> </w:t>
      </w:r>
    </w:p>
    <w:p w:rsidR="00D861CB" w:rsidRPr="00DC6738" w:rsidRDefault="00D861CB" w:rsidP="00292123">
      <w:pPr>
        <w:autoSpaceDE w:val="0"/>
        <w:autoSpaceDN w:val="0"/>
        <w:adjustRightInd w:val="0"/>
        <w:spacing w:line="240" w:lineRule="auto"/>
        <w:rPr>
          <w:rFonts w:ascii="TimesNewRomanPSMT" w:hAnsi="TimesNewRomanPSMT" w:cs="TimesNewRomanPSMT"/>
          <w:szCs w:val="24"/>
          <w:lang w:eastAsia="lt-LT"/>
        </w:rPr>
      </w:pPr>
    </w:p>
    <w:p w:rsidR="0080715B" w:rsidRPr="00DC6738" w:rsidRDefault="00CD718C" w:rsidP="00263468">
      <w:pPr>
        <w:pStyle w:val="Default"/>
        <w:numPr>
          <w:ilvl w:val="0"/>
          <w:numId w:val="21"/>
        </w:numPr>
        <w:rPr>
          <w:rFonts w:ascii="TimesNewRomanPSMT" w:hAnsi="TimesNewRomanPSMT" w:cs="TimesNewRomanPSMT"/>
          <w:b/>
          <w:lang w:eastAsia="lt-LT"/>
        </w:rPr>
      </w:pPr>
      <w:r w:rsidRPr="00DC6738">
        <w:rPr>
          <w:rFonts w:ascii="TimesNewRomanPSMT" w:hAnsi="TimesNewRomanPSMT" w:cs="TimesNewRomanPSMT"/>
          <w:b/>
          <w:lang w:eastAsia="lt-LT"/>
        </w:rPr>
        <w:t>JONIŠKIO MOKYKLOS – DAUGIAFUNKCIO CENTRO 2015 – 2017</w:t>
      </w:r>
      <w:r w:rsidR="00CE4ADA" w:rsidRPr="00DC6738">
        <w:rPr>
          <w:rFonts w:ascii="TimesNewRomanPSMT" w:hAnsi="TimesNewRomanPSMT" w:cs="TimesNewRomanPSMT"/>
          <w:b/>
          <w:lang w:eastAsia="lt-LT"/>
        </w:rPr>
        <w:t xml:space="preserve"> METŲ</w:t>
      </w:r>
      <w:r w:rsidRPr="00DC6738">
        <w:rPr>
          <w:rFonts w:ascii="TimesNewRomanPSMT" w:hAnsi="TimesNewRomanPSMT" w:cs="TimesNewRomanPSMT"/>
          <w:b/>
          <w:lang w:eastAsia="lt-LT"/>
        </w:rPr>
        <w:t xml:space="preserve"> </w:t>
      </w:r>
      <w:r w:rsidR="00CE4ADA" w:rsidRPr="00DC6738">
        <w:rPr>
          <w:rFonts w:ascii="TimesNewRomanPSMT" w:hAnsi="TimesNewRomanPSMT" w:cs="TimesNewRomanPSMT"/>
          <w:b/>
          <w:lang w:eastAsia="lt-LT"/>
        </w:rPr>
        <w:t>STRATEGINIO</w:t>
      </w:r>
      <w:r w:rsidR="00C25055" w:rsidRPr="00DC6738">
        <w:rPr>
          <w:rFonts w:ascii="TimesNewRomanPSMT" w:hAnsi="TimesNewRomanPSMT" w:cs="TimesNewRomanPSMT"/>
          <w:b/>
          <w:lang w:eastAsia="lt-LT"/>
        </w:rPr>
        <w:t xml:space="preserve"> VEIKLOS </w:t>
      </w:r>
      <w:r w:rsidR="00CE4ADA" w:rsidRPr="00DC6738">
        <w:rPr>
          <w:rFonts w:ascii="TimesNewRomanPSMT" w:hAnsi="TimesNewRomanPSMT" w:cs="TimesNewRomanPSMT"/>
          <w:b/>
          <w:lang w:eastAsia="lt-LT"/>
        </w:rPr>
        <w:t xml:space="preserve"> PLANO ĮGYVENDINIMO </w:t>
      </w:r>
      <w:r w:rsidR="00724E1A" w:rsidRPr="00DC6738">
        <w:rPr>
          <w:rFonts w:ascii="TimesNewRomanPSMT" w:hAnsi="TimesNewRomanPSMT" w:cs="TimesNewRomanPSMT"/>
          <w:b/>
          <w:lang w:eastAsia="lt-LT"/>
        </w:rPr>
        <w:t xml:space="preserve">  </w:t>
      </w:r>
      <w:r w:rsidR="00CE4ADA" w:rsidRPr="00DC6738">
        <w:rPr>
          <w:rFonts w:ascii="TimesNewRomanPSMT" w:hAnsi="TimesNewRomanPSMT" w:cs="TimesNewRomanPSMT"/>
          <w:b/>
          <w:lang w:eastAsia="lt-LT"/>
        </w:rPr>
        <w:t>ANALIZĖ</w:t>
      </w:r>
    </w:p>
    <w:p w:rsidR="009C161A" w:rsidRPr="00DC6738" w:rsidRDefault="009C161A" w:rsidP="009C161A">
      <w:pPr>
        <w:pStyle w:val="Default"/>
      </w:pPr>
    </w:p>
    <w:tbl>
      <w:tblPr>
        <w:tblStyle w:val="Lentelstinklelis"/>
        <w:tblW w:w="14879" w:type="dxa"/>
        <w:tblLook w:val="04A0" w:firstRow="1" w:lastRow="0" w:firstColumn="1" w:lastColumn="0" w:noHBand="0" w:noVBand="1"/>
      </w:tblPr>
      <w:tblGrid>
        <w:gridCol w:w="2235"/>
        <w:gridCol w:w="7796"/>
        <w:gridCol w:w="4848"/>
      </w:tblGrid>
      <w:tr w:rsidR="00CD718C" w:rsidRPr="00DC6738" w:rsidTr="00C53D42">
        <w:tc>
          <w:tcPr>
            <w:tcW w:w="2235" w:type="dxa"/>
          </w:tcPr>
          <w:p w:rsidR="00CD718C" w:rsidRPr="00DC6738" w:rsidRDefault="00CD718C" w:rsidP="00CD718C">
            <w:pPr>
              <w:spacing w:line="240" w:lineRule="auto"/>
              <w:rPr>
                <w:szCs w:val="24"/>
                <w:lang w:eastAsia="lt-LT"/>
              </w:rPr>
            </w:pPr>
            <w:r w:rsidRPr="00DC6738">
              <w:rPr>
                <w:rFonts w:ascii="TimesNewRomanPSMT" w:hAnsi="TimesNewRomanPSMT" w:cs="TimesNewRomanPSMT"/>
                <w:szCs w:val="24"/>
                <w:lang w:eastAsia="lt-LT"/>
              </w:rPr>
              <w:t xml:space="preserve">Tikslas </w:t>
            </w:r>
          </w:p>
        </w:tc>
        <w:tc>
          <w:tcPr>
            <w:tcW w:w="7796" w:type="dxa"/>
          </w:tcPr>
          <w:p w:rsidR="00CD718C" w:rsidRPr="00DC6738" w:rsidRDefault="00CD718C" w:rsidP="00CD718C">
            <w:pPr>
              <w:spacing w:line="240" w:lineRule="auto"/>
              <w:rPr>
                <w:szCs w:val="24"/>
                <w:lang w:eastAsia="lt-LT"/>
              </w:rPr>
            </w:pPr>
            <w:r w:rsidRPr="00DC6738">
              <w:rPr>
                <w:szCs w:val="24"/>
                <w:lang w:eastAsia="lt-LT"/>
              </w:rPr>
              <w:t>Rezultatas</w:t>
            </w:r>
          </w:p>
        </w:tc>
        <w:tc>
          <w:tcPr>
            <w:tcW w:w="4848" w:type="dxa"/>
          </w:tcPr>
          <w:p w:rsidR="00CD718C" w:rsidRPr="00DC6738" w:rsidRDefault="00CD718C" w:rsidP="00CD718C">
            <w:pPr>
              <w:spacing w:line="240" w:lineRule="auto"/>
              <w:rPr>
                <w:szCs w:val="24"/>
                <w:lang w:eastAsia="lt-LT"/>
              </w:rPr>
            </w:pPr>
            <w:r w:rsidRPr="00DC6738">
              <w:rPr>
                <w:szCs w:val="24"/>
                <w:lang w:eastAsia="lt-LT"/>
              </w:rPr>
              <w:t>Išvada</w:t>
            </w:r>
          </w:p>
        </w:tc>
      </w:tr>
      <w:tr w:rsidR="00CD718C" w:rsidRPr="00DC6738" w:rsidTr="00C53D42">
        <w:tc>
          <w:tcPr>
            <w:tcW w:w="2235" w:type="dxa"/>
          </w:tcPr>
          <w:p w:rsidR="00CD718C" w:rsidRPr="00DC6738" w:rsidRDefault="00CD718C" w:rsidP="00CD718C">
            <w:pPr>
              <w:spacing w:line="240" w:lineRule="auto"/>
              <w:rPr>
                <w:szCs w:val="24"/>
                <w:lang w:eastAsia="lt-LT"/>
              </w:rPr>
            </w:pPr>
            <w:r w:rsidRPr="00DC6738">
              <w:rPr>
                <w:szCs w:val="24"/>
                <w:lang w:eastAsia="lt-LT"/>
              </w:rPr>
              <w:t>Tobulinti ugdymo(si) kokybę.</w:t>
            </w:r>
          </w:p>
        </w:tc>
        <w:tc>
          <w:tcPr>
            <w:tcW w:w="7796" w:type="dxa"/>
          </w:tcPr>
          <w:p w:rsidR="00CD718C" w:rsidRPr="00DC6738" w:rsidRDefault="00CD718C" w:rsidP="00E42756">
            <w:pPr>
              <w:spacing w:line="240" w:lineRule="auto"/>
              <w:jc w:val="both"/>
              <w:rPr>
                <w:szCs w:val="24"/>
                <w:lang w:eastAsia="lt-LT"/>
              </w:rPr>
            </w:pPr>
            <w:r w:rsidRPr="00DC6738">
              <w:rPr>
                <w:szCs w:val="24"/>
                <w:lang w:eastAsia="lt-LT"/>
              </w:rPr>
              <w:t>Mokykloje diegiamos technologijos – elektroninio TAMO dienyno, mokytojų veiklos organiza</w:t>
            </w:r>
            <w:r w:rsidR="00CE2A46" w:rsidRPr="00DC6738">
              <w:rPr>
                <w:szCs w:val="24"/>
                <w:lang w:eastAsia="lt-LT"/>
              </w:rPr>
              <w:t xml:space="preserve">vimo, vadybos, ugdymo proceso </w:t>
            </w:r>
            <w:r w:rsidRPr="00DC6738">
              <w:rPr>
                <w:szCs w:val="24"/>
                <w:lang w:eastAsia="lt-LT"/>
              </w:rPr>
              <w:t>srityse. Mokykloje – 38</w:t>
            </w:r>
            <w:r w:rsidRPr="00DC6738">
              <w:rPr>
                <w:color w:val="FF0000"/>
                <w:szCs w:val="24"/>
                <w:lang w:eastAsia="lt-LT"/>
              </w:rPr>
              <w:t xml:space="preserve"> </w:t>
            </w:r>
            <w:r w:rsidRPr="00DC6738">
              <w:rPr>
                <w:szCs w:val="24"/>
                <w:lang w:eastAsia="lt-LT"/>
              </w:rPr>
              <w:t>kompiuteriai. Mokinių ugdymo</w:t>
            </w:r>
            <w:r w:rsidR="00CE2A46" w:rsidRPr="00DC6738">
              <w:rPr>
                <w:szCs w:val="24"/>
                <w:lang w:eastAsia="lt-LT"/>
              </w:rPr>
              <w:t>(si)</w:t>
            </w:r>
            <w:r w:rsidRPr="00DC6738">
              <w:rPr>
                <w:szCs w:val="24"/>
                <w:lang w:eastAsia="lt-LT"/>
              </w:rPr>
              <w:t xml:space="preserve"> procese naudojama 15 kompiuterių (1 kompiuteris tenka 3,3 mokinių). </w:t>
            </w:r>
            <w:r w:rsidR="00CE2A46" w:rsidRPr="00DC6738">
              <w:rPr>
                <w:szCs w:val="24"/>
                <w:lang w:eastAsia="lt-LT"/>
              </w:rPr>
              <w:t xml:space="preserve">Yra </w:t>
            </w:r>
            <w:r w:rsidRPr="00DC6738">
              <w:rPr>
                <w:szCs w:val="24"/>
                <w:lang w:eastAsia="lt-LT"/>
              </w:rPr>
              <w:t>8 projektoriai, 2 nešiojami kompiuteriai. Visų mokytojų darbo vietos kompiuterizuotos su prieiga prie interneto.</w:t>
            </w:r>
          </w:p>
          <w:p w:rsidR="00CD718C" w:rsidRPr="00DC6738" w:rsidRDefault="00CD718C" w:rsidP="00E42756">
            <w:pPr>
              <w:spacing w:line="240" w:lineRule="auto"/>
              <w:jc w:val="both"/>
              <w:rPr>
                <w:szCs w:val="24"/>
                <w:lang w:eastAsia="lt-LT"/>
              </w:rPr>
            </w:pPr>
            <w:r w:rsidRPr="00DC6738">
              <w:rPr>
                <w:szCs w:val="24"/>
                <w:lang w:eastAsia="lt-LT"/>
              </w:rPr>
              <w:t>Užtikrindami ugdymo</w:t>
            </w:r>
            <w:r w:rsidR="00CE2A46" w:rsidRPr="00DC6738">
              <w:rPr>
                <w:szCs w:val="24"/>
                <w:lang w:eastAsia="lt-LT"/>
              </w:rPr>
              <w:t>(si)</w:t>
            </w:r>
            <w:r w:rsidRPr="00DC6738">
              <w:rPr>
                <w:szCs w:val="24"/>
                <w:lang w:eastAsia="lt-LT"/>
              </w:rPr>
              <w:t xml:space="preserve"> kokybę ir ve</w:t>
            </w:r>
            <w:r w:rsidR="00CE2A46" w:rsidRPr="00DC6738">
              <w:rPr>
                <w:szCs w:val="24"/>
                <w:lang w:eastAsia="lt-LT"/>
              </w:rPr>
              <w:t>iksmingumą, mokytojai</w:t>
            </w:r>
            <w:r w:rsidRPr="00DC6738">
              <w:rPr>
                <w:szCs w:val="24"/>
                <w:lang w:eastAsia="lt-LT"/>
              </w:rPr>
              <w:t xml:space="preserve"> kryptingai tobulino savo kvalifikaciją, kaupė ir skleidė gerąją patirtį mokykloje bei rajone (atviros pamokos, skaitomi pranešimai, Molėtų Švietimo centro organizuojami renginiai, metodinių darbų parodos, konferencijos). Mokytojai skyrė dėmesį individualios mokinio bei bendros mokyklos pažangos kokybei, siekė </w:t>
            </w:r>
            <w:r w:rsidR="00E42756" w:rsidRPr="00DC6738">
              <w:rPr>
                <w:szCs w:val="24"/>
                <w:lang w:eastAsia="lt-LT"/>
              </w:rPr>
              <w:t>užtikrinti susitartą</w:t>
            </w:r>
            <w:r w:rsidRPr="00DC6738">
              <w:rPr>
                <w:szCs w:val="24"/>
                <w:lang w:eastAsia="lt-LT"/>
              </w:rPr>
              <w:t xml:space="preserve"> akademinių pasiekimų lygį bei stiprinti vertybines nuostatas. Sukurta individualios pažango</w:t>
            </w:r>
            <w:r w:rsidR="00C25055" w:rsidRPr="00DC6738">
              <w:rPr>
                <w:szCs w:val="24"/>
                <w:lang w:eastAsia="lt-LT"/>
              </w:rPr>
              <w:t>s stebėjimo ir fiksavimo tvarka</w:t>
            </w:r>
            <w:r w:rsidRPr="00DC6738">
              <w:rPr>
                <w:szCs w:val="24"/>
                <w:lang w:eastAsia="lt-LT"/>
              </w:rPr>
              <w:t>. Visi dalykų mokytojai skatina mokin</w:t>
            </w:r>
            <w:r w:rsidR="00C25055" w:rsidRPr="00DC6738">
              <w:rPr>
                <w:szCs w:val="24"/>
                <w:lang w:eastAsia="lt-LT"/>
              </w:rPr>
              <w:t>ius išsikelti tikslus savo</w:t>
            </w:r>
            <w:r w:rsidRPr="00DC6738">
              <w:rPr>
                <w:szCs w:val="24"/>
                <w:lang w:eastAsia="lt-LT"/>
              </w:rPr>
              <w:t xml:space="preserve"> dalyko pamokoms, trimestrų pabaigoje </w:t>
            </w:r>
            <w:r w:rsidRPr="00DC6738">
              <w:rPr>
                <w:szCs w:val="24"/>
                <w:lang w:eastAsia="lt-LT"/>
              </w:rPr>
              <w:lastRenderedPageBreak/>
              <w:t>individualiai su kiekvienu mokiniu aptariami jo pasiekimai, koreguojami tolesni tikslai.</w:t>
            </w:r>
          </w:p>
          <w:p w:rsidR="00CD718C" w:rsidRPr="00DC6738" w:rsidRDefault="00CD718C" w:rsidP="00E42756">
            <w:pPr>
              <w:spacing w:line="240" w:lineRule="auto"/>
              <w:jc w:val="both"/>
              <w:rPr>
                <w:szCs w:val="24"/>
                <w:lang w:eastAsia="lt-LT"/>
              </w:rPr>
            </w:pPr>
            <w:r w:rsidRPr="00DC6738">
              <w:rPr>
                <w:szCs w:val="24"/>
                <w:lang w:eastAsia="lt-LT"/>
              </w:rPr>
              <w:t>Vertindama akademinius</w:t>
            </w:r>
            <w:r w:rsidR="00C25055" w:rsidRPr="00DC6738">
              <w:rPr>
                <w:szCs w:val="24"/>
                <w:lang w:eastAsia="lt-LT"/>
              </w:rPr>
              <w:t xml:space="preserve"> mokinių</w:t>
            </w:r>
            <w:r w:rsidRPr="00DC6738">
              <w:rPr>
                <w:szCs w:val="24"/>
                <w:lang w:eastAsia="lt-LT"/>
              </w:rPr>
              <w:t xml:space="preserve"> pasiekimus ir pažangą</w:t>
            </w:r>
            <w:r w:rsidR="00E42756" w:rsidRPr="00DC6738">
              <w:rPr>
                <w:szCs w:val="24"/>
                <w:lang w:eastAsia="lt-LT"/>
              </w:rPr>
              <w:t xml:space="preserve">, </w:t>
            </w:r>
            <w:r w:rsidRPr="00DC6738">
              <w:rPr>
                <w:szCs w:val="24"/>
                <w:lang w:eastAsia="lt-LT"/>
              </w:rPr>
              <w:t xml:space="preserve"> mokyklos bendruomenė kiekvienais metais analizavo įvairius su akademiniais pasiekimais ir pažanga susijusius aspektus: nacionalinio mokinių pasiekimų patikrinimo,  pagrindinio ugdymo pasiekimų patikrinimo rezultatų dermę su metiniais įvertinimais; dermę su mokinių pasiekimais, tolimesnio mokymosi sėkmės statistiką; mokinių pasiekimus dalykinėse olimpiadose. Mokiniai aktyviai dalyvauja rajono, šalies konkursuose, varžybose, dalykinėse olimpiadose. Kasmet užimamos prizinės vietos rajono dalykų olimpiadose, sportinėse varžybose, konkursuose.</w:t>
            </w:r>
          </w:p>
          <w:p w:rsidR="00CD718C" w:rsidRPr="00DC6738" w:rsidRDefault="00CD718C" w:rsidP="00E42756">
            <w:pPr>
              <w:spacing w:line="240" w:lineRule="auto"/>
              <w:jc w:val="both"/>
              <w:rPr>
                <w:szCs w:val="24"/>
                <w:lang w:eastAsia="lt-LT"/>
              </w:rPr>
            </w:pPr>
            <w:r w:rsidRPr="00DC6738">
              <w:rPr>
                <w:szCs w:val="24"/>
                <w:lang w:eastAsia="lt-LT"/>
              </w:rPr>
              <w:t>2016-2017 m.</w:t>
            </w:r>
            <w:r w:rsidR="00E42756" w:rsidRPr="00DC6738">
              <w:rPr>
                <w:szCs w:val="24"/>
                <w:lang w:eastAsia="lt-LT"/>
              </w:rPr>
              <w:t xml:space="preserve"> </w:t>
            </w:r>
            <w:r w:rsidRPr="00DC6738">
              <w:rPr>
                <w:szCs w:val="24"/>
                <w:lang w:eastAsia="lt-LT"/>
              </w:rPr>
              <w:t>m. mokymosi kiekybiniai rodikliai aukštesni nei 2015-2016 metų (2016-2017 m.</w:t>
            </w:r>
            <w:r w:rsidR="002A19DA" w:rsidRPr="00DC6738">
              <w:rPr>
                <w:szCs w:val="24"/>
                <w:lang w:eastAsia="lt-LT"/>
              </w:rPr>
              <w:t xml:space="preserve"> </w:t>
            </w:r>
            <w:r w:rsidRPr="00DC6738">
              <w:rPr>
                <w:szCs w:val="24"/>
                <w:lang w:eastAsia="lt-LT"/>
              </w:rPr>
              <w:t>m. iš viso gerai ir labai gerai besimokančių 29,7 proc., 2015-2016 m.</w:t>
            </w:r>
            <w:r w:rsidR="00E42756" w:rsidRPr="00DC6738">
              <w:rPr>
                <w:szCs w:val="24"/>
                <w:lang w:eastAsia="lt-LT"/>
              </w:rPr>
              <w:t xml:space="preserve"> </w:t>
            </w:r>
            <w:r w:rsidRPr="00DC6738">
              <w:rPr>
                <w:szCs w:val="24"/>
                <w:lang w:eastAsia="lt-LT"/>
              </w:rPr>
              <w:t>m.-23,5 proc.). NMPP (standartizuotų testų) rezultatai rodo, kad mokytojai, taikydami skaitymo strategijas įvairių dalykų pamokose, padėjo pasiekti 8 kl. mokiniams gerų rezultatų: ST skaitymo ir rašymo pasiekimų vidurkis (53,2 proc. ir 48,6 proc.) pastebimai didesnis už vidutinį pagal vietovės tipą (41,9 proc.ir 40,8 proc.) ir pagal mokyklos tipą (4</w:t>
            </w:r>
            <w:r w:rsidR="00E42756" w:rsidRPr="00DC6738">
              <w:rPr>
                <w:szCs w:val="24"/>
                <w:lang w:eastAsia="lt-LT"/>
              </w:rPr>
              <w:t>7,7 proc. ir 40,8 proc.). D</w:t>
            </w:r>
            <w:r w:rsidRPr="00DC6738">
              <w:rPr>
                <w:szCs w:val="24"/>
                <w:lang w:eastAsia="lt-LT"/>
              </w:rPr>
              <w:t xml:space="preserve">idesni matematikos, gamtos ir socialinių mokslų pasiekimų vidurkiai.  </w:t>
            </w:r>
          </w:p>
        </w:tc>
        <w:tc>
          <w:tcPr>
            <w:tcW w:w="4848" w:type="dxa"/>
          </w:tcPr>
          <w:p w:rsidR="00CD718C" w:rsidRPr="00DC6738" w:rsidRDefault="00CD718C" w:rsidP="00CD718C">
            <w:pPr>
              <w:spacing w:line="240" w:lineRule="auto"/>
              <w:rPr>
                <w:rFonts w:ascii="TimesNewRomanPSMT" w:hAnsi="TimesNewRomanPSMT" w:cs="TimesNewRomanPSMT"/>
                <w:szCs w:val="24"/>
                <w:lang w:eastAsia="lt-LT"/>
              </w:rPr>
            </w:pPr>
            <w:r w:rsidRPr="00DC6738">
              <w:rPr>
                <w:rFonts w:ascii="TimesNewRomanPSMT" w:hAnsi="TimesNewRomanPSMT" w:cs="TimesNewRomanPSMT"/>
                <w:szCs w:val="24"/>
                <w:lang w:eastAsia="lt-LT"/>
              </w:rPr>
              <w:lastRenderedPageBreak/>
              <w:t>Įgyvendinta iš dalies. Išlieka poreikis gerinti pažangumą: stiprinti mokytojų didaktinę kompetenciją (jos charakteristikas siejant su mokymosi paradigma),</w:t>
            </w:r>
            <w:r w:rsidRPr="00DC6738">
              <w:rPr>
                <w:szCs w:val="24"/>
                <w:lang w:eastAsia="lt-LT"/>
              </w:rPr>
              <w:t xml:space="preserve"> </w:t>
            </w:r>
            <w:r w:rsidRPr="00DC6738">
              <w:rPr>
                <w:rFonts w:ascii="TimesNewRomanPSMT" w:hAnsi="TimesNewRomanPSMT" w:cs="TimesNewRomanPSMT"/>
                <w:szCs w:val="24"/>
                <w:lang w:eastAsia="lt-LT"/>
              </w:rPr>
              <w:t>aktyvinti gerosios patirties sklaidą (dalinimasis patirtimi</w:t>
            </w:r>
          </w:p>
          <w:p w:rsidR="00CD718C" w:rsidRPr="00DC6738" w:rsidRDefault="00CD718C" w:rsidP="00CD718C">
            <w:pPr>
              <w:spacing w:line="240" w:lineRule="auto"/>
              <w:rPr>
                <w:rFonts w:ascii="TimesNewRomanPSMT" w:hAnsi="TimesNewRomanPSMT" w:cs="TimesNewRomanPSMT"/>
                <w:szCs w:val="24"/>
                <w:lang w:eastAsia="lt-LT"/>
              </w:rPr>
            </w:pPr>
            <w:r w:rsidRPr="00DC6738">
              <w:rPr>
                <w:rFonts w:ascii="TimesNewRomanPSMT" w:hAnsi="TimesNewRomanPSMT" w:cs="TimesNewRomanPSMT"/>
                <w:szCs w:val="24"/>
                <w:lang w:eastAsia="lt-LT"/>
              </w:rPr>
              <w:t>mokykloje, rajone, šalyje).</w:t>
            </w:r>
          </w:p>
          <w:p w:rsidR="00CD718C" w:rsidRPr="00DC6738" w:rsidRDefault="00CD718C" w:rsidP="00CD718C">
            <w:pPr>
              <w:spacing w:line="240" w:lineRule="auto"/>
              <w:rPr>
                <w:szCs w:val="24"/>
                <w:lang w:eastAsia="lt-LT"/>
              </w:rPr>
            </w:pPr>
            <w:r w:rsidRPr="00DC6738">
              <w:rPr>
                <w:szCs w:val="24"/>
                <w:lang w:eastAsia="lt-LT"/>
              </w:rPr>
              <w:t>Išlieka poreikis mažinti be pateisinamos</w:t>
            </w:r>
          </w:p>
          <w:p w:rsidR="00CD718C" w:rsidRPr="00DC6738" w:rsidRDefault="00CD718C" w:rsidP="00CD718C">
            <w:pPr>
              <w:spacing w:line="240" w:lineRule="auto"/>
              <w:rPr>
                <w:rFonts w:ascii="TimesNewRomanPSMT" w:hAnsi="TimesNewRomanPSMT" w:cs="TimesNewRomanPSMT"/>
                <w:szCs w:val="24"/>
                <w:lang w:eastAsia="lt-LT"/>
              </w:rPr>
            </w:pPr>
            <w:r w:rsidRPr="00DC6738">
              <w:rPr>
                <w:szCs w:val="24"/>
                <w:lang w:eastAsia="lt-LT"/>
              </w:rPr>
              <w:t>priežasties praleistų pamokų skaičių (atskirų mokinių).</w:t>
            </w:r>
          </w:p>
          <w:p w:rsidR="00CD718C" w:rsidRPr="00DC6738" w:rsidRDefault="00C25055" w:rsidP="00CD718C">
            <w:pPr>
              <w:spacing w:line="240" w:lineRule="auto"/>
              <w:rPr>
                <w:szCs w:val="24"/>
                <w:lang w:eastAsia="lt-LT"/>
              </w:rPr>
            </w:pPr>
            <w:r w:rsidRPr="00DC6738">
              <w:rPr>
                <w:szCs w:val="24"/>
                <w:lang w:eastAsia="lt-LT"/>
              </w:rPr>
              <w:t>Skatinti</w:t>
            </w:r>
            <w:r w:rsidR="00CD718C" w:rsidRPr="00DC6738">
              <w:rPr>
                <w:szCs w:val="24"/>
                <w:lang w:eastAsia="lt-LT"/>
              </w:rPr>
              <w:t xml:space="preserve"> tėvų prisijungimą prie elektroninio dienyno, kad juo sistemingai naudotųsi 100 proc. moksleivių tėvų.</w:t>
            </w:r>
          </w:p>
        </w:tc>
      </w:tr>
      <w:tr w:rsidR="00CD718C" w:rsidRPr="00DC6738" w:rsidTr="00C53D42">
        <w:tc>
          <w:tcPr>
            <w:tcW w:w="2235" w:type="dxa"/>
          </w:tcPr>
          <w:p w:rsidR="00CD718C" w:rsidRPr="00DC6738" w:rsidRDefault="00CD718C" w:rsidP="00CD718C">
            <w:pPr>
              <w:spacing w:line="240" w:lineRule="auto"/>
              <w:rPr>
                <w:szCs w:val="24"/>
                <w:lang w:eastAsia="lt-LT"/>
              </w:rPr>
            </w:pPr>
            <w:r w:rsidRPr="00DC6738">
              <w:rPr>
                <w:szCs w:val="24"/>
                <w:lang w:eastAsia="lt-LT"/>
              </w:rPr>
              <w:t>Kurti aktyvią, saugią, sveiką ir atsakingą Joniškio seniūnijos bendruomenę</w:t>
            </w:r>
            <w:r w:rsidR="00E21888">
              <w:rPr>
                <w:szCs w:val="24"/>
                <w:lang w:eastAsia="lt-LT"/>
              </w:rPr>
              <w:t>.</w:t>
            </w:r>
          </w:p>
        </w:tc>
        <w:tc>
          <w:tcPr>
            <w:tcW w:w="7796" w:type="dxa"/>
          </w:tcPr>
          <w:p w:rsidR="00CD718C" w:rsidRPr="00DC6738" w:rsidRDefault="00CD718C" w:rsidP="00382591">
            <w:pPr>
              <w:spacing w:line="240" w:lineRule="auto"/>
              <w:jc w:val="both"/>
              <w:rPr>
                <w:szCs w:val="24"/>
                <w:lang w:eastAsia="lt-LT"/>
              </w:rPr>
            </w:pPr>
            <w:r w:rsidRPr="00DC6738">
              <w:rPr>
                <w:szCs w:val="24"/>
                <w:lang w:eastAsia="lt-LT"/>
              </w:rPr>
              <w:t>Mokykloje propaguojamos vertybės, ugdoma tolerancija, bendroji rūpinimosi mokiniais politika tenkina bendruomenės lūkesčius.</w:t>
            </w:r>
          </w:p>
          <w:p w:rsidR="00CD718C" w:rsidRPr="00DC6738" w:rsidRDefault="00CD718C" w:rsidP="00382591">
            <w:pPr>
              <w:spacing w:line="240" w:lineRule="auto"/>
              <w:jc w:val="both"/>
              <w:rPr>
                <w:szCs w:val="24"/>
                <w:lang w:eastAsia="lt-LT"/>
              </w:rPr>
            </w:pPr>
            <w:r w:rsidRPr="00DC6738">
              <w:rPr>
                <w:szCs w:val="24"/>
                <w:lang w:eastAsia="lt-LT"/>
              </w:rPr>
              <w:t>Bendradarbiavimu pagrįsti ryšiai su mokyklos socialiniais partneriais. Mokykla palaiko partneriškus ryšius su  kitomis mokyklomis: Pabradės „Ryto“ gimnazija, Inturkės p</w:t>
            </w:r>
            <w:r w:rsidR="00D65CA6" w:rsidRPr="00DC6738">
              <w:rPr>
                <w:szCs w:val="24"/>
                <w:lang w:eastAsia="lt-LT"/>
              </w:rPr>
              <w:t>agrindine mokykla, Giedraičių Antano</w:t>
            </w:r>
            <w:r w:rsidRPr="00DC6738">
              <w:rPr>
                <w:szCs w:val="24"/>
                <w:lang w:eastAsia="lt-LT"/>
              </w:rPr>
              <w:t xml:space="preserve"> Jaroševičiaus gimnazija, Alantos gimnazija, Alantos technologijų ir verslo mokykla, Vilniaus Senamiesčio mokykla (teikiant projektą). Pasirašytos bendradarbiavimo sutartys, numatyti bendradarbiavimo tikslai ne tik su mokyklomis, bet ir su VO „Joniškio bendruomenės centru“,  geranoriški bendradarbiavimo ryšiai su seniūnija, bažnyčia, seniūnijos socialine darbuotoja,</w:t>
            </w:r>
            <w:r w:rsidRPr="00DC6738">
              <w:rPr>
                <w:szCs w:val="24"/>
              </w:rPr>
              <w:t xml:space="preserve"> biblioteka, Molėtų PPT, VTAT, Molėtų PK nepilnamečių reikalų specialistais ir kt. Mokytojai savanoriškai vykdo veiklas po pamokų, </w:t>
            </w:r>
            <w:r w:rsidRPr="00DC6738">
              <w:rPr>
                <w:szCs w:val="24"/>
                <w:lang w:eastAsia="lt-LT"/>
              </w:rPr>
              <w:t xml:space="preserve">organizuoja įvairias veiklas ne tik mokiniams, bet ir visai kaimo bendruomenei: anglų kalbos, sporto, šokių, aerobikos užsiėmimai. Su kaimo biblioteka organizuojamas rankdarbių būrelis, skaitymo skatinimo akcijos, </w:t>
            </w:r>
            <w:r w:rsidR="00E42756" w:rsidRPr="00DC6738">
              <w:rPr>
                <w:szCs w:val="24"/>
                <w:lang w:eastAsia="lt-LT"/>
              </w:rPr>
              <w:t xml:space="preserve">kiti </w:t>
            </w:r>
            <w:r w:rsidRPr="00DC6738">
              <w:rPr>
                <w:szCs w:val="24"/>
                <w:lang w:eastAsia="lt-LT"/>
              </w:rPr>
              <w:t>projektai, Knygn</w:t>
            </w:r>
            <w:r w:rsidR="00E42756" w:rsidRPr="00DC6738">
              <w:rPr>
                <w:szCs w:val="24"/>
                <w:lang w:eastAsia="lt-LT"/>
              </w:rPr>
              <w:t>ešio dienos. Mokytojai</w:t>
            </w:r>
            <w:r w:rsidRPr="00DC6738">
              <w:rPr>
                <w:szCs w:val="24"/>
                <w:lang w:eastAsia="lt-LT"/>
              </w:rPr>
              <w:t xml:space="preserve"> </w:t>
            </w:r>
            <w:r w:rsidRPr="00DC6738">
              <w:rPr>
                <w:szCs w:val="24"/>
                <w:lang w:eastAsia="lt-LT"/>
              </w:rPr>
              <w:lastRenderedPageBreak/>
              <w:t xml:space="preserve">stengiasi išsaugoti mokyklą kaip mokslo, kultūros, sporto </w:t>
            </w:r>
            <w:r w:rsidR="00E42756" w:rsidRPr="00DC6738">
              <w:rPr>
                <w:szCs w:val="24"/>
                <w:lang w:eastAsia="lt-LT"/>
              </w:rPr>
              <w:t>ir užimtumo organizavimo vietą</w:t>
            </w:r>
            <w:r w:rsidRPr="00DC6738">
              <w:rPr>
                <w:szCs w:val="24"/>
                <w:lang w:eastAsia="lt-LT"/>
              </w:rPr>
              <w:t>. Tėvams organizuojamos atvirų durų savaitės, tradiciniai ir netradiciniai renginiai, ekskursijos.</w:t>
            </w:r>
          </w:p>
          <w:p w:rsidR="00CD718C" w:rsidRPr="00DC6738" w:rsidRDefault="00CD718C" w:rsidP="00382591">
            <w:pPr>
              <w:spacing w:line="240" w:lineRule="auto"/>
              <w:jc w:val="both"/>
              <w:rPr>
                <w:szCs w:val="24"/>
                <w:lang w:eastAsia="lt-LT"/>
              </w:rPr>
            </w:pPr>
            <w:r w:rsidRPr="00DC6738">
              <w:rPr>
                <w:szCs w:val="24"/>
                <w:lang w:eastAsia="lt-LT"/>
              </w:rPr>
              <w:t xml:space="preserve"> Puoselėjamos mokyklos tradicijos, ritualai telkia bendruomenę, ugdo daugumos mokinių vertybines nuostatas, pasaulėjautą. Tautodailininkų, mokinių ir mokytojų kūrybiniai </w:t>
            </w:r>
            <w:r w:rsidR="00E42756" w:rsidRPr="00DC6738">
              <w:rPr>
                <w:szCs w:val="24"/>
                <w:lang w:eastAsia="lt-LT"/>
              </w:rPr>
              <w:t xml:space="preserve">darbai eksponuojami MDC </w:t>
            </w:r>
            <w:r w:rsidRPr="00DC6738">
              <w:rPr>
                <w:szCs w:val="24"/>
                <w:lang w:eastAsia="lt-LT"/>
              </w:rPr>
              <w:t>koridoriuose. Mokiniai atstovauja mokyklai Molėtų  miesto ir rajono renginiuose.</w:t>
            </w:r>
          </w:p>
          <w:p w:rsidR="00CD718C" w:rsidRPr="00DC6738" w:rsidRDefault="00C25055" w:rsidP="00382591">
            <w:pPr>
              <w:spacing w:line="240" w:lineRule="auto"/>
              <w:jc w:val="both"/>
              <w:rPr>
                <w:szCs w:val="24"/>
                <w:lang w:eastAsia="lt-LT"/>
              </w:rPr>
            </w:pPr>
            <w:r w:rsidRPr="00DC6738">
              <w:rPr>
                <w:szCs w:val="24"/>
                <w:lang w:eastAsia="lt-LT"/>
              </w:rPr>
              <w:t>Mokinių saugumui</w:t>
            </w:r>
            <w:r w:rsidR="00CD718C" w:rsidRPr="00DC6738">
              <w:rPr>
                <w:szCs w:val="24"/>
                <w:lang w:eastAsia="lt-LT"/>
              </w:rPr>
              <w:t xml:space="preserve">, </w:t>
            </w:r>
            <w:r w:rsidRPr="00DC6738">
              <w:rPr>
                <w:szCs w:val="24"/>
                <w:lang w:eastAsia="lt-LT"/>
              </w:rPr>
              <w:t>socialiniams įgūdžiams  ir lygioms galimybėms užtikrinti</w:t>
            </w:r>
            <w:r w:rsidR="00CD718C" w:rsidRPr="00DC6738">
              <w:rPr>
                <w:szCs w:val="24"/>
                <w:lang w:eastAsia="lt-LT"/>
              </w:rPr>
              <w:t xml:space="preserve"> vykdytas vaikų vasaros poilsio socializacijos projektas </w:t>
            </w:r>
            <w:r w:rsidR="00E42756" w:rsidRPr="00DC6738">
              <w:rPr>
                <w:szCs w:val="24"/>
                <w:lang w:eastAsia="lt-LT"/>
              </w:rPr>
              <w:t>1 – 5 klasių mokiniams, stovykla</w:t>
            </w:r>
            <w:r w:rsidR="00CD718C" w:rsidRPr="00DC6738">
              <w:rPr>
                <w:szCs w:val="24"/>
                <w:lang w:eastAsia="lt-LT"/>
              </w:rPr>
              <w:t xml:space="preserve">  „Vasara 2016</w:t>
            </w:r>
            <w:r w:rsidR="00E42756" w:rsidRPr="00DC6738">
              <w:rPr>
                <w:szCs w:val="24"/>
                <w:lang w:eastAsia="lt-LT"/>
              </w:rPr>
              <w:t xml:space="preserve">“ „Vasara 2017“. </w:t>
            </w:r>
            <w:r w:rsidR="00CD718C" w:rsidRPr="00DC6738">
              <w:rPr>
                <w:szCs w:val="24"/>
                <w:lang w:eastAsia="lt-LT"/>
              </w:rPr>
              <w:t xml:space="preserve"> Kasmet vasaros stovyklose dalyvavo 100 proc. 1-5 klasių mokinių. 100 proc. ikimokyklinio, priešmokyklinio ugdymo vaikų ir pradinių klasių mokinių dalyvavo programose „Pienas vaikams“, „Vaisiai vaikams“ , „Košės dienoje“.</w:t>
            </w:r>
          </w:p>
          <w:p w:rsidR="00CD718C" w:rsidRPr="00DC6738" w:rsidRDefault="00CD718C" w:rsidP="00382591">
            <w:pPr>
              <w:spacing w:line="240" w:lineRule="auto"/>
              <w:jc w:val="both"/>
              <w:rPr>
                <w:szCs w:val="24"/>
                <w:lang w:eastAsia="lt-LT"/>
              </w:rPr>
            </w:pPr>
            <w:r w:rsidRPr="00DC6738">
              <w:rPr>
                <w:szCs w:val="24"/>
                <w:lang w:eastAsia="lt-LT"/>
              </w:rPr>
              <w:t>Integravus prevencines programas į mokomuosius dalykus, nebeliko mokinių, turinčių žalingų įpročių.</w:t>
            </w:r>
            <w:r w:rsidRPr="00DC6738">
              <w:rPr>
                <w:color w:val="FF0000"/>
                <w:szCs w:val="24"/>
                <w:lang w:eastAsia="lt-LT"/>
              </w:rPr>
              <w:t xml:space="preserve"> </w:t>
            </w:r>
          </w:p>
        </w:tc>
        <w:tc>
          <w:tcPr>
            <w:tcW w:w="4848" w:type="dxa"/>
          </w:tcPr>
          <w:p w:rsidR="00CD718C" w:rsidRPr="00DC6738" w:rsidRDefault="00CD718C" w:rsidP="00CD718C">
            <w:pPr>
              <w:spacing w:line="240" w:lineRule="auto"/>
              <w:rPr>
                <w:szCs w:val="24"/>
                <w:lang w:eastAsia="lt-LT"/>
              </w:rPr>
            </w:pPr>
            <w:r w:rsidRPr="00DC6738">
              <w:rPr>
                <w:szCs w:val="24"/>
                <w:lang w:eastAsia="lt-LT"/>
              </w:rPr>
              <w:lastRenderedPageBreak/>
              <w:t>Įgyvendinta iš dalies.</w:t>
            </w:r>
            <w:r w:rsidR="00382591" w:rsidRPr="00DC6738">
              <w:rPr>
                <w:szCs w:val="24"/>
                <w:lang w:eastAsia="lt-LT"/>
              </w:rPr>
              <w:t xml:space="preserve"> I</w:t>
            </w:r>
            <w:r w:rsidRPr="00DC6738">
              <w:rPr>
                <w:szCs w:val="24"/>
                <w:lang w:eastAsia="lt-LT"/>
              </w:rPr>
              <w:t>šlieka poreikis  kurti ir  telkti mokyklos bendruomenę bendrai veiklai.</w:t>
            </w:r>
          </w:p>
        </w:tc>
      </w:tr>
    </w:tbl>
    <w:p w:rsidR="00CD718C" w:rsidRPr="00DC6738" w:rsidRDefault="00CD718C" w:rsidP="00CD718C">
      <w:pPr>
        <w:rPr>
          <w:szCs w:val="24"/>
        </w:rPr>
      </w:pPr>
    </w:p>
    <w:p w:rsidR="00CE4ADA" w:rsidRPr="00DC6738" w:rsidRDefault="00CE4ADA" w:rsidP="009C161A">
      <w:pPr>
        <w:pStyle w:val="Default"/>
      </w:pPr>
    </w:p>
    <w:p w:rsidR="009C161A" w:rsidRPr="00DC6738" w:rsidRDefault="00E81B1D" w:rsidP="00E81B1D">
      <w:pPr>
        <w:pStyle w:val="Default"/>
        <w:ind w:left="1080"/>
        <w:rPr>
          <w:b/>
          <w:bCs/>
        </w:rPr>
      </w:pPr>
      <w:r w:rsidRPr="00DC6738">
        <w:rPr>
          <w:b/>
          <w:bCs/>
        </w:rPr>
        <w:t xml:space="preserve">                                                                       II</w:t>
      </w:r>
      <w:r w:rsidR="00263468" w:rsidRPr="00DC6738">
        <w:rPr>
          <w:b/>
          <w:bCs/>
        </w:rPr>
        <w:t>I</w:t>
      </w:r>
      <w:r w:rsidRPr="00DC6738">
        <w:rPr>
          <w:b/>
          <w:bCs/>
        </w:rPr>
        <w:t xml:space="preserve">.  </w:t>
      </w:r>
      <w:r w:rsidR="009C161A" w:rsidRPr="00DC6738">
        <w:rPr>
          <w:b/>
          <w:bCs/>
        </w:rPr>
        <w:t>MOKYKLOS</w:t>
      </w:r>
      <w:r w:rsidR="006319B7" w:rsidRPr="00DC6738">
        <w:rPr>
          <w:b/>
          <w:bCs/>
        </w:rPr>
        <w:t>– DAUGIAFUNKCIO</w:t>
      </w:r>
      <w:r w:rsidR="009C161A" w:rsidRPr="00DC6738">
        <w:rPr>
          <w:b/>
          <w:bCs/>
        </w:rPr>
        <w:t xml:space="preserve"> </w:t>
      </w:r>
      <w:r w:rsidR="006319B7" w:rsidRPr="00DC6738">
        <w:rPr>
          <w:b/>
          <w:bCs/>
        </w:rPr>
        <w:t xml:space="preserve">CENTRO </w:t>
      </w:r>
      <w:r w:rsidR="009C161A" w:rsidRPr="00DC6738">
        <w:rPr>
          <w:b/>
          <w:bCs/>
        </w:rPr>
        <w:t xml:space="preserve">PRISTATYMAS </w:t>
      </w:r>
      <w:r w:rsidRPr="00DC6738">
        <w:rPr>
          <w:b/>
          <w:bCs/>
        </w:rPr>
        <w:t xml:space="preserve">  </w:t>
      </w:r>
    </w:p>
    <w:p w:rsidR="00E81B1D" w:rsidRPr="00DC6738" w:rsidRDefault="00E81B1D" w:rsidP="00E81B1D">
      <w:pPr>
        <w:pStyle w:val="Default"/>
        <w:ind w:left="1080"/>
        <w:rPr>
          <w:b/>
          <w:bCs/>
        </w:rPr>
      </w:pPr>
    </w:p>
    <w:p w:rsidR="001575C7" w:rsidRPr="00DC6738" w:rsidRDefault="009211B7" w:rsidP="006319B7">
      <w:pPr>
        <w:pStyle w:val="Default"/>
        <w:jc w:val="both"/>
      </w:pPr>
      <w:r w:rsidRPr="00DC6738">
        <w:t>Pavadinimas – Joniškio mokykla-daugiafunkcis centras</w:t>
      </w:r>
      <w:r w:rsidR="001575C7" w:rsidRPr="00DC6738">
        <w:t>, i</w:t>
      </w:r>
      <w:r w:rsidR="006319B7" w:rsidRPr="00DC6738">
        <w:t>dentifikavimo kodas – 191228541.</w:t>
      </w:r>
    </w:p>
    <w:p w:rsidR="009211B7" w:rsidRPr="00DC6738" w:rsidRDefault="009211B7" w:rsidP="006319B7">
      <w:pPr>
        <w:pStyle w:val="Default"/>
        <w:jc w:val="both"/>
      </w:pPr>
      <w:r w:rsidRPr="00DC6738">
        <w:t>Adresas – Arino g. 14, Joniškis</w:t>
      </w:r>
      <w:r w:rsidR="001575C7" w:rsidRPr="00DC6738">
        <w:t>, , LT –</w:t>
      </w:r>
      <w:r w:rsidR="001575C7" w:rsidRPr="00DC6738">
        <w:rPr>
          <w:lang w:eastAsia="lt-LT"/>
        </w:rPr>
        <w:t>33224</w:t>
      </w:r>
      <w:r w:rsidR="006319B7" w:rsidRPr="00DC6738">
        <w:t>.</w:t>
      </w:r>
    </w:p>
    <w:p w:rsidR="009211B7" w:rsidRPr="00DC6738" w:rsidRDefault="009211B7" w:rsidP="006319B7">
      <w:pPr>
        <w:pStyle w:val="Default"/>
        <w:jc w:val="both"/>
      </w:pPr>
      <w:r w:rsidRPr="00DC6738">
        <w:t xml:space="preserve">El. p. </w:t>
      </w:r>
      <w:r w:rsidRPr="00DC6738">
        <w:rPr>
          <w:u w:val="single"/>
        </w:rPr>
        <w:t>joniskiomdc</w:t>
      </w:r>
      <w:r w:rsidR="003C396A" w:rsidRPr="00DC6738">
        <w:rPr>
          <w:u w:val="single"/>
        </w:rPr>
        <w:t>@g</w:t>
      </w:r>
      <w:r w:rsidRPr="00DC6738">
        <w:rPr>
          <w:u w:val="single"/>
        </w:rPr>
        <w:t>mail.com</w:t>
      </w:r>
      <w:r w:rsidR="00584EDF" w:rsidRPr="00DC6738">
        <w:t>, internetinė svetainė:</w:t>
      </w:r>
      <w:r w:rsidR="001575C7" w:rsidRPr="00DC6738">
        <w:t xml:space="preserve"> </w:t>
      </w:r>
      <w:r w:rsidR="001575C7" w:rsidRPr="00DC6738">
        <w:rPr>
          <w:u w:val="single"/>
        </w:rPr>
        <w:t>www.joniskis.moletai.lm.lt</w:t>
      </w:r>
    </w:p>
    <w:p w:rsidR="001575C7" w:rsidRPr="00DC6738" w:rsidRDefault="001575C7" w:rsidP="006319B7">
      <w:pPr>
        <w:pStyle w:val="Default"/>
        <w:jc w:val="both"/>
      </w:pPr>
      <w:r w:rsidRPr="00DC6738">
        <w:t>Pagrindinės veiklos pavadinimas – bendrasis ugdymas.</w:t>
      </w:r>
    </w:p>
    <w:p w:rsidR="009C161A" w:rsidRPr="00DC6738" w:rsidRDefault="009C161A" w:rsidP="006319B7">
      <w:pPr>
        <w:pStyle w:val="Default"/>
        <w:jc w:val="both"/>
      </w:pPr>
      <w:r w:rsidRPr="00DC6738">
        <w:t xml:space="preserve">Steigėjas – </w:t>
      </w:r>
      <w:r w:rsidR="001575C7" w:rsidRPr="00DC6738">
        <w:t>Molėtų rajono savivaldybės taryba.</w:t>
      </w:r>
      <w:r w:rsidRPr="00DC6738">
        <w:t xml:space="preserve"> </w:t>
      </w:r>
    </w:p>
    <w:p w:rsidR="009C161A" w:rsidRPr="00DC6738" w:rsidRDefault="009C161A" w:rsidP="006319B7">
      <w:pPr>
        <w:pStyle w:val="Default"/>
        <w:jc w:val="both"/>
      </w:pPr>
      <w:r w:rsidRPr="00DC6738">
        <w:t xml:space="preserve">Mokykloje veikia savivaldos institucijos: </w:t>
      </w:r>
    </w:p>
    <w:p w:rsidR="009C161A" w:rsidRPr="00DC6738" w:rsidRDefault="009C161A" w:rsidP="006319B7">
      <w:pPr>
        <w:pStyle w:val="Default"/>
        <w:spacing w:after="38"/>
        <w:jc w:val="both"/>
      </w:pPr>
      <w:r w:rsidRPr="00DC6738">
        <w:t> Mokyklos taryba</w:t>
      </w:r>
      <w:r w:rsidR="006319B7" w:rsidRPr="00DC6738">
        <w:t xml:space="preserve"> –</w:t>
      </w:r>
      <w:r w:rsidRPr="00DC6738">
        <w:t xml:space="preserve"> aukščiausia mokyklos savivaldos institucija, jungianti mokinių, jų tėvų (globėjų) ir mokytojų atstovus</w:t>
      </w:r>
      <w:r w:rsidR="000E1BE9" w:rsidRPr="00DC6738">
        <w:t xml:space="preserve"> svarbiausių mokyklos veiklos už</w:t>
      </w:r>
      <w:r w:rsidR="006319B7" w:rsidRPr="00DC6738">
        <w:t>davinių sprendimui.</w:t>
      </w:r>
    </w:p>
    <w:p w:rsidR="009C161A" w:rsidRPr="00DC6738" w:rsidRDefault="009C161A" w:rsidP="006319B7">
      <w:pPr>
        <w:pStyle w:val="Default"/>
        <w:spacing w:after="38"/>
        <w:jc w:val="both"/>
      </w:pPr>
      <w:r w:rsidRPr="00DC6738">
        <w:t> Mokytojų taryba – nuolat veikianti mokyklos savivaldos institucija, svarstanti mokinių ugdymo rezultatus, pedagoginės veiklo</w:t>
      </w:r>
      <w:r w:rsidR="006319B7" w:rsidRPr="00DC6738">
        <w:t>s tobulinimo formas ir metodus.</w:t>
      </w:r>
    </w:p>
    <w:p w:rsidR="009C161A" w:rsidRPr="00DC6738" w:rsidRDefault="009C161A" w:rsidP="006319B7">
      <w:pPr>
        <w:pStyle w:val="Default"/>
        <w:jc w:val="both"/>
      </w:pPr>
      <w:r w:rsidRPr="00DC6738">
        <w:t xml:space="preserve"> Mokinių taryba – nuolat veikianti mokinių savivaldos institucija, turinti savo nuostatus, atstovaujanti mokinių interesams. </w:t>
      </w:r>
    </w:p>
    <w:p w:rsidR="009C161A" w:rsidRPr="00DC6738" w:rsidRDefault="009C161A" w:rsidP="006319B7">
      <w:pPr>
        <w:pStyle w:val="Default"/>
        <w:jc w:val="both"/>
      </w:pPr>
      <w:r w:rsidRPr="00DC6738">
        <w:t>Mokykla nuolat bendradarbiauja su Molėtų rajono</w:t>
      </w:r>
      <w:r w:rsidR="001575C7" w:rsidRPr="00DC6738">
        <w:t xml:space="preserve"> ir šalies </w:t>
      </w:r>
      <w:r w:rsidRPr="00DC6738">
        <w:t xml:space="preserve"> mokyklomis (</w:t>
      </w:r>
      <w:r w:rsidR="00752257" w:rsidRPr="00DC6738">
        <w:t>Molėtų pradine mokykla, Inturkės pagrindine</w:t>
      </w:r>
      <w:r w:rsidR="000B5824" w:rsidRPr="00DC6738">
        <w:t xml:space="preserve"> mokykla</w:t>
      </w:r>
      <w:r w:rsidR="00752257" w:rsidRPr="00DC6738">
        <w:t xml:space="preserve">, </w:t>
      </w:r>
      <w:r w:rsidRPr="00DC6738">
        <w:t>Giedraičių</w:t>
      </w:r>
      <w:r w:rsidR="006319B7" w:rsidRPr="00DC6738">
        <w:t xml:space="preserve"> Antano</w:t>
      </w:r>
      <w:r w:rsidR="00752257" w:rsidRPr="00DC6738">
        <w:t xml:space="preserve"> Jaroševičiaus gimnazija</w:t>
      </w:r>
      <w:r w:rsidRPr="00DC6738">
        <w:t>,</w:t>
      </w:r>
      <w:r w:rsidR="00752257" w:rsidRPr="00DC6738">
        <w:t xml:space="preserve"> Alantos gimnazija</w:t>
      </w:r>
      <w:r w:rsidR="00620F95" w:rsidRPr="00DC6738">
        <w:t xml:space="preserve">, Švenčionių rajono </w:t>
      </w:r>
      <w:r w:rsidR="00620F95" w:rsidRPr="00DC6738">
        <w:rPr>
          <w:color w:val="000000" w:themeColor="text1"/>
        </w:rPr>
        <w:t>Pabradės ,,Ryto“ gimnazija</w:t>
      </w:r>
      <w:r w:rsidRPr="00DC6738">
        <w:t xml:space="preserve">),  </w:t>
      </w:r>
      <w:r w:rsidR="00752257" w:rsidRPr="00DC6738">
        <w:t xml:space="preserve">Joniškio </w:t>
      </w:r>
      <w:r w:rsidRPr="00DC6738">
        <w:t>bendruomene, rajono PPT, VTAT, Molėtų PK nepilnamečių reikalų specialistais ir t.</w:t>
      </w:r>
      <w:r w:rsidR="00BF3AC6" w:rsidRPr="00DC6738">
        <w:t xml:space="preserve"> </w:t>
      </w:r>
      <w:r w:rsidRPr="00DC6738">
        <w:t xml:space="preserve">t. Mokiniai aktyviai dalyvauja </w:t>
      </w:r>
      <w:r w:rsidR="00CD2362" w:rsidRPr="00DC6738">
        <w:t>rajono, šalies konkursuose, varž</w:t>
      </w:r>
      <w:r w:rsidRPr="00DC6738">
        <w:t>ybose, d</w:t>
      </w:r>
      <w:r w:rsidR="00CD2362" w:rsidRPr="00DC6738">
        <w:t>alykinėse olimpiadose. Kasmet už</w:t>
      </w:r>
      <w:r w:rsidRPr="00DC6738">
        <w:t>imamos prizinės vietos rajono dalykų olimpia</w:t>
      </w:r>
      <w:r w:rsidR="00CD2362" w:rsidRPr="00DC6738">
        <w:t>dose, sportinėse varž</w:t>
      </w:r>
      <w:r w:rsidRPr="00DC6738">
        <w:t>ybose, konkursuose</w:t>
      </w:r>
      <w:r w:rsidR="00CD2362" w:rsidRPr="00DC6738">
        <w:t>.</w:t>
      </w:r>
      <w:r w:rsidRPr="00DC6738">
        <w:t xml:space="preserve"> </w:t>
      </w:r>
    </w:p>
    <w:p w:rsidR="009C161A" w:rsidRPr="00DC6738" w:rsidRDefault="00CD2362" w:rsidP="006319B7">
      <w:pPr>
        <w:jc w:val="both"/>
        <w:rPr>
          <w:szCs w:val="24"/>
        </w:rPr>
      </w:pPr>
      <w:r w:rsidRPr="00DC6738">
        <w:rPr>
          <w:szCs w:val="24"/>
        </w:rPr>
        <w:lastRenderedPageBreak/>
        <w:t xml:space="preserve">  Mokyklos kuriamos tradicijos ir ritualai telkia bendruomenę, ugdo daugumos mokinių vertybines nuostatas, pasaulėjautą ir yra stiprusis </w:t>
      </w:r>
      <w:r w:rsidR="00662B1F" w:rsidRPr="00DC6738">
        <w:rPr>
          <w:szCs w:val="24"/>
        </w:rPr>
        <w:t>MDC</w:t>
      </w:r>
      <w:r w:rsidRPr="00DC6738">
        <w:rPr>
          <w:szCs w:val="24"/>
        </w:rPr>
        <w:t xml:space="preserve"> veiklos aspektas.</w:t>
      </w:r>
    </w:p>
    <w:p w:rsidR="00D861CB" w:rsidRPr="00DC6738" w:rsidRDefault="00D861CB" w:rsidP="006319B7">
      <w:pPr>
        <w:jc w:val="both"/>
        <w:rPr>
          <w:szCs w:val="24"/>
        </w:rPr>
      </w:pPr>
    </w:p>
    <w:p w:rsidR="00D861CB" w:rsidRPr="00DC6738" w:rsidRDefault="00D27D3D" w:rsidP="00D27D3D">
      <w:pPr>
        <w:pStyle w:val="Default"/>
        <w:ind w:left="1080"/>
        <w:rPr>
          <w:b/>
          <w:bCs/>
          <w:color w:val="000000" w:themeColor="text1"/>
        </w:rPr>
      </w:pPr>
      <w:r w:rsidRPr="00DC6738">
        <w:rPr>
          <w:b/>
          <w:bCs/>
          <w:color w:val="000000" w:themeColor="text1"/>
        </w:rPr>
        <w:t xml:space="preserve">                                            </w:t>
      </w:r>
      <w:r w:rsidR="0094735B" w:rsidRPr="00DC6738">
        <w:rPr>
          <w:b/>
          <w:bCs/>
          <w:color w:val="000000" w:themeColor="text1"/>
        </w:rPr>
        <w:t xml:space="preserve">                       </w:t>
      </w:r>
      <w:r w:rsidRPr="00DC6738">
        <w:rPr>
          <w:b/>
          <w:bCs/>
          <w:color w:val="000000" w:themeColor="text1"/>
        </w:rPr>
        <w:t xml:space="preserve">     </w:t>
      </w:r>
      <w:r w:rsidR="000A0222" w:rsidRPr="00DC6738">
        <w:rPr>
          <w:b/>
          <w:bCs/>
          <w:color w:val="000000" w:themeColor="text1"/>
        </w:rPr>
        <w:t>I</w:t>
      </w:r>
      <w:r w:rsidR="00263468" w:rsidRPr="00DC6738">
        <w:rPr>
          <w:b/>
          <w:bCs/>
          <w:color w:val="000000" w:themeColor="text1"/>
        </w:rPr>
        <w:t>V</w:t>
      </w:r>
      <w:r w:rsidRPr="00DC6738">
        <w:rPr>
          <w:b/>
          <w:bCs/>
          <w:color w:val="000000" w:themeColor="text1"/>
        </w:rPr>
        <w:t xml:space="preserve">.     </w:t>
      </w:r>
      <w:r w:rsidR="0094735B" w:rsidRPr="00DC6738">
        <w:rPr>
          <w:b/>
          <w:bCs/>
          <w:color w:val="000000" w:themeColor="text1"/>
        </w:rPr>
        <w:t>IŠORINĖS APLINKOS ANALIZĖ</w:t>
      </w:r>
    </w:p>
    <w:p w:rsidR="001D1D9C" w:rsidRPr="00DC6738" w:rsidRDefault="001D1D9C" w:rsidP="00DA35C4">
      <w:pPr>
        <w:pStyle w:val="Default"/>
        <w:rPr>
          <w:b/>
          <w:bCs/>
          <w:color w:val="FF0000"/>
        </w:rPr>
      </w:pPr>
    </w:p>
    <w:p w:rsidR="00D861CB" w:rsidRPr="00DC6738" w:rsidRDefault="00BF3AC6" w:rsidP="00BF3AC6">
      <w:pPr>
        <w:pStyle w:val="Default"/>
        <w:jc w:val="both"/>
        <w:rPr>
          <w:b/>
          <w:bCs/>
          <w:color w:val="auto"/>
        </w:rPr>
      </w:pPr>
      <w:r w:rsidRPr="00DC6738">
        <w:rPr>
          <w:b/>
          <w:bCs/>
          <w:color w:val="auto"/>
        </w:rPr>
        <w:t>1.</w:t>
      </w:r>
      <w:r w:rsidR="00D861CB" w:rsidRPr="00DC6738">
        <w:rPr>
          <w:b/>
          <w:bCs/>
          <w:color w:val="auto"/>
        </w:rPr>
        <w:t>Politiniai-teisiniai veiksniai.</w:t>
      </w:r>
    </w:p>
    <w:p w:rsidR="00D861CB" w:rsidRPr="00DC6738" w:rsidRDefault="00662B1F" w:rsidP="00BF3AC6">
      <w:pPr>
        <w:pStyle w:val="Default"/>
        <w:jc w:val="both"/>
        <w:rPr>
          <w:bCs/>
          <w:color w:val="auto"/>
        </w:rPr>
      </w:pPr>
      <w:r w:rsidRPr="00DC6738">
        <w:rPr>
          <w:bCs/>
          <w:color w:val="auto"/>
        </w:rPr>
        <w:t>MDC</w:t>
      </w:r>
      <w:r w:rsidR="00D861CB" w:rsidRPr="00DC6738">
        <w:rPr>
          <w:bCs/>
          <w:color w:val="auto"/>
        </w:rPr>
        <w:t xml:space="preserve"> savo veiklą grindžia Lietuvos Respublikos Konstitucija, Lietuvos Respublikos švietimo įstatymu, Vaiko teisių konvencija, Lietuvos Respublikos Vyriausybės nutarimais, švietimo ir mokslo ministro įsakymais, </w:t>
      </w:r>
      <w:r w:rsidR="00D2056F" w:rsidRPr="00DC6738">
        <w:rPr>
          <w:bCs/>
          <w:color w:val="auto"/>
        </w:rPr>
        <w:t>Molėtų rajono</w:t>
      </w:r>
      <w:r w:rsidR="001D1D9C" w:rsidRPr="00DC6738">
        <w:rPr>
          <w:bCs/>
          <w:color w:val="auto"/>
        </w:rPr>
        <w:t xml:space="preserve"> savivaldybės tarybos nutarimais</w:t>
      </w:r>
      <w:r w:rsidR="00D2056F" w:rsidRPr="00DC6738">
        <w:rPr>
          <w:bCs/>
          <w:color w:val="auto"/>
        </w:rPr>
        <w:t xml:space="preserve"> </w:t>
      </w:r>
      <w:r w:rsidR="00D861CB" w:rsidRPr="00DC6738">
        <w:rPr>
          <w:bCs/>
          <w:color w:val="auto"/>
        </w:rPr>
        <w:t xml:space="preserve">kitais teisės aktais bei Molėtų r. Joniškio </w:t>
      </w:r>
      <w:r w:rsidRPr="00DC6738">
        <w:rPr>
          <w:bCs/>
          <w:color w:val="auto"/>
        </w:rPr>
        <w:t xml:space="preserve">MDC </w:t>
      </w:r>
      <w:r w:rsidR="00D861CB" w:rsidRPr="00DC6738">
        <w:rPr>
          <w:bCs/>
          <w:color w:val="auto"/>
        </w:rPr>
        <w:t>nuostatais,</w:t>
      </w:r>
      <w:r w:rsidR="00D2056F" w:rsidRPr="00DC6738">
        <w:rPr>
          <w:bCs/>
          <w:color w:val="auto"/>
        </w:rPr>
        <w:t xml:space="preserve"> </w:t>
      </w:r>
      <w:r w:rsidR="00D861CB" w:rsidRPr="00DC6738">
        <w:rPr>
          <w:bCs/>
          <w:color w:val="auto"/>
        </w:rPr>
        <w:t xml:space="preserve">patvirtintais Molėtų rajono savivaldybės tarybos </w:t>
      </w:r>
      <w:r w:rsidR="00D27D3D" w:rsidRPr="00DC6738">
        <w:rPr>
          <w:bCs/>
          <w:color w:val="auto"/>
        </w:rPr>
        <w:t>2013</w:t>
      </w:r>
      <w:r w:rsidR="00D861CB" w:rsidRPr="00DC6738">
        <w:rPr>
          <w:bCs/>
          <w:color w:val="auto"/>
        </w:rPr>
        <w:t xml:space="preserve"> m. </w:t>
      </w:r>
      <w:r w:rsidR="001D1D9C" w:rsidRPr="00DC6738">
        <w:rPr>
          <w:bCs/>
          <w:color w:val="auto"/>
        </w:rPr>
        <w:t>gruodžio 1</w:t>
      </w:r>
      <w:r w:rsidR="00D861CB" w:rsidRPr="00DC6738">
        <w:rPr>
          <w:bCs/>
          <w:color w:val="auto"/>
        </w:rPr>
        <w:t xml:space="preserve">9 d. sprendimu Nr. </w:t>
      </w:r>
      <w:r w:rsidR="001D1D9C" w:rsidRPr="00DC6738">
        <w:rPr>
          <w:bCs/>
          <w:color w:val="auto"/>
        </w:rPr>
        <w:t>B1-183</w:t>
      </w:r>
      <w:r w:rsidR="00731B45" w:rsidRPr="00DC6738">
        <w:rPr>
          <w:bCs/>
          <w:color w:val="auto"/>
        </w:rPr>
        <w:t>.</w:t>
      </w:r>
    </w:p>
    <w:p w:rsidR="00393394" w:rsidRPr="00DC6738" w:rsidRDefault="00662B1F" w:rsidP="00BF3AC6">
      <w:pPr>
        <w:pStyle w:val="Default"/>
        <w:jc w:val="both"/>
        <w:rPr>
          <w:bCs/>
          <w:color w:val="auto"/>
        </w:rPr>
      </w:pPr>
      <w:r w:rsidRPr="00DC6738">
        <w:rPr>
          <w:bCs/>
          <w:color w:val="auto"/>
        </w:rPr>
        <w:t xml:space="preserve">MDC </w:t>
      </w:r>
      <w:r w:rsidR="00D2056F" w:rsidRPr="00DC6738">
        <w:rPr>
          <w:bCs/>
          <w:color w:val="auto"/>
        </w:rPr>
        <w:t xml:space="preserve">veiklą reglamentuoja </w:t>
      </w:r>
      <w:r w:rsidRPr="00DC6738">
        <w:rPr>
          <w:bCs/>
          <w:color w:val="auto"/>
        </w:rPr>
        <w:t>MDC</w:t>
      </w:r>
      <w:r w:rsidR="001D1D9C" w:rsidRPr="00DC6738">
        <w:rPr>
          <w:bCs/>
          <w:color w:val="auto"/>
        </w:rPr>
        <w:t xml:space="preserve"> </w:t>
      </w:r>
      <w:r w:rsidR="00D2056F" w:rsidRPr="00DC6738">
        <w:rPr>
          <w:bCs/>
          <w:color w:val="auto"/>
        </w:rPr>
        <w:t>nuostatai,</w:t>
      </w:r>
      <w:r w:rsidR="00393394" w:rsidRPr="00DC6738">
        <w:rPr>
          <w:bCs/>
          <w:color w:val="auto"/>
        </w:rPr>
        <w:t xml:space="preserve"> vidaus darbo tvarkos taisyklės, </w:t>
      </w:r>
      <w:r w:rsidRPr="00DC6738">
        <w:rPr>
          <w:bCs/>
          <w:color w:val="auto"/>
        </w:rPr>
        <w:t xml:space="preserve">MDC </w:t>
      </w:r>
      <w:r w:rsidR="00393394" w:rsidRPr="00DC6738">
        <w:rPr>
          <w:bCs/>
          <w:color w:val="auto"/>
        </w:rPr>
        <w:t xml:space="preserve">bendruomenės parengtos ir direktoriaus patvirtintos tvarkos. </w:t>
      </w:r>
      <w:r w:rsidR="00D2056F" w:rsidRPr="00DC6738">
        <w:rPr>
          <w:bCs/>
          <w:color w:val="auto"/>
        </w:rPr>
        <w:t xml:space="preserve"> </w:t>
      </w:r>
      <w:r w:rsidRPr="00DC6738">
        <w:rPr>
          <w:bCs/>
          <w:color w:val="auto"/>
        </w:rPr>
        <w:t>MDC</w:t>
      </w:r>
      <w:r w:rsidR="001D1D9C" w:rsidRPr="00DC6738">
        <w:rPr>
          <w:bCs/>
          <w:color w:val="auto"/>
        </w:rPr>
        <w:t xml:space="preserve"> </w:t>
      </w:r>
      <w:r w:rsidR="00D2056F" w:rsidRPr="00DC6738">
        <w:rPr>
          <w:bCs/>
          <w:color w:val="auto"/>
        </w:rPr>
        <w:t xml:space="preserve">ugdymo proceso organizavimą ir ugdymo turinį reglamentuoja </w:t>
      </w:r>
      <w:r w:rsidRPr="00DC6738">
        <w:rPr>
          <w:bCs/>
          <w:color w:val="auto"/>
        </w:rPr>
        <w:t>MDC</w:t>
      </w:r>
      <w:r w:rsidR="001D1D9C" w:rsidRPr="00DC6738">
        <w:rPr>
          <w:bCs/>
          <w:color w:val="auto"/>
        </w:rPr>
        <w:t xml:space="preserve"> </w:t>
      </w:r>
      <w:r w:rsidR="00D2056F" w:rsidRPr="00DC6738">
        <w:rPr>
          <w:bCs/>
          <w:color w:val="auto"/>
        </w:rPr>
        <w:t xml:space="preserve">ugdymo planas. </w:t>
      </w:r>
      <w:r w:rsidR="00393394" w:rsidRPr="00DC6738">
        <w:rPr>
          <w:bCs/>
          <w:color w:val="auto"/>
        </w:rPr>
        <w:t>Nuo 2013 m. rugsėjo 1 d. Joniškio vidurinė mokykla reorganizuota į pagrindinę mokyklą, o nuo 2014 sausio 2 d. mokykla tapo mokykla-daugiafunkciu centru. Tai pirmoji tokio pobūdžio įstaiga rajone. Šiame daugiafunkciame centre ugdomi ikimokyklinio, priešmokyklinio, mokyklinio amžiaus vaikai, plėtoja veiklas bendruomenės jaunimas, neformalaus švietimo entuziastai. Vyksta neformalusis suaugusiųjų švietimas.</w:t>
      </w:r>
    </w:p>
    <w:p w:rsidR="009C161A" w:rsidRPr="00DC6738" w:rsidRDefault="009C161A" w:rsidP="00BF3AC6">
      <w:pPr>
        <w:pStyle w:val="Default"/>
        <w:jc w:val="both"/>
        <w:rPr>
          <w:b/>
          <w:iCs/>
        </w:rPr>
      </w:pPr>
      <w:r w:rsidRPr="00DC6738">
        <w:rPr>
          <w:b/>
          <w:iCs/>
        </w:rPr>
        <w:t xml:space="preserve">2. Socialiniai veiksniai. </w:t>
      </w:r>
    </w:p>
    <w:p w:rsidR="00D76784" w:rsidRPr="00DC6738" w:rsidRDefault="00D30659" w:rsidP="00BF3AC6">
      <w:pPr>
        <w:pStyle w:val="Default"/>
        <w:jc w:val="both"/>
        <w:rPr>
          <w:color w:val="auto"/>
        </w:rPr>
      </w:pPr>
      <w:r w:rsidRPr="00DC6738">
        <w:rPr>
          <w:lang w:eastAsia="lt-LT"/>
        </w:rPr>
        <w:t>Sumažėjęs vaikų gimstamumas Lietuvoje ir emigracija turėjo įtakos mokinių skaičiaus mažėjimui mokyklose.</w:t>
      </w:r>
      <w:r w:rsidR="004C25F7" w:rsidRPr="00DC6738">
        <w:t xml:space="preserve"> </w:t>
      </w:r>
      <w:r w:rsidRPr="00DC6738">
        <w:rPr>
          <w:lang w:eastAsia="lt-LT"/>
        </w:rPr>
        <w:t>Molėtų rajone nuolat mažė</w:t>
      </w:r>
      <w:r w:rsidR="00FB4CCB" w:rsidRPr="00DC6738">
        <w:rPr>
          <w:lang w:eastAsia="lt-LT"/>
        </w:rPr>
        <w:t xml:space="preserve">ja </w:t>
      </w:r>
      <w:r w:rsidR="00D03CE7" w:rsidRPr="00DC6738">
        <w:rPr>
          <w:lang w:eastAsia="lt-LT"/>
        </w:rPr>
        <w:t>gyventojų,</w:t>
      </w:r>
      <w:r w:rsidRPr="00DC6738">
        <w:rPr>
          <w:lang w:eastAsia="lt-LT"/>
        </w:rPr>
        <w:t xml:space="preserve"> mažėja ir mokinių skaičius</w:t>
      </w:r>
      <w:r w:rsidR="00667C0E" w:rsidRPr="00DC6738">
        <w:rPr>
          <w:lang w:eastAsia="lt-LT"/>
        </w:rPr>
        <w:t xml:space="preserve"> </w:t>
      </w:r>
      <w:r w:rsidR="00D03CE7" w:rsidRPr="00DC6738">
        <w:rPr>
          <w:lang w:eastAsia="lt-LT"/>
        </w:rPr>
        <w:t>MDC</w:t>
      </w:r>
      <w:r w:rsidRPr="00DC6738">
        <w:rPr>
          <w:lang w:eastAsia="lt-LT"/>
        </w:rPr>
        <w:t>: 2014–2015 m. m.</w:t>
      </w:r>
      <w:r w:rsidR="00667C0E" w:rsidRPr="00DC6738">
        <w:rPr>
          <w:lang w:eastAsia="lt-LT"/>
        </w:rPr>
        <w:t xml:space="preserve"> </w:t>
      </w:r>
      <w:r w:rsidRPr="00DC6738">
        <w:rPr>
          <w:lang w:eastAsia="lt-LT"/>
        </w:rPr>
        <w:t xml:space="preserve">mokėsi </w:t>
      </w:r>
      <w:r w:rsidR="00667C0E" w:rsidRPr="00DC6738">
        <w:rPr>
          <w:lang w:eastAsia="lt-LT"/>
        </w:rPr>
        <w:t>82</w:t>
      </w:r>
      <w:r w:rsidRPr="00DC6738">
        <w:rPr>
          <w:lang w:eastAsia="lt-LT"/>
        </w:rPr>
        <w:t xml:space="preserve"> mokiniai, 2015–2016 m. m. –</w:t>
      </w:r>
      <w:r w:rsidR="00667C0E" w:rsidRPr="00DC6738">
        <w:rPr>
          <w:lang w:eastAsia="lt-LT"/>
        </w:rPr>
        <w:t xml:space="preserve"> </w:t>
      </w:r>
      <w:r w:rsidRPr="00DC6738">
        <w:rPr>
          <w:lang w:eastAsia="lt-LT"/>
        </w:rPr>
        <w:t>7</w:t>
      </w:r>
      <w:r w:rsidR="00667C0E" w:rsidRPr="00DC6738">
        <w:rPr>
          <w:lang w:eastAsia="lt-LT"/>
        </w:rPr>
        <w:t>9</w:t>
      </w:r>
      <w:r w:rsidRPr="00DC6738">
        <w:rPr>
          <w:lang w:eastAsia="lt-LT"/>
        </w:rPr>
        <w:t xml:space="preserve"> mokiniai,</w:t>
      </w:r>
      <w:r w:rsidR="00F0709C" w:rsidRPr="00DC6738">
        <w:t xml:space="preserve"> </w:t>
      </w:r>
      <w:r w:rsidR="00F0709C" w:rsidRPr="00DC6738">
        <w:rPr>
          <w:lang w:eastAsia="lt-LT"/>
        </w:rPr>
        <w:t>2016–2017 m. m. –</w:t>
      </w:r>
      <w:r w:rsidR="00667C0E" w:rsidRPr="00DC6738">
        <w:rPr>
          <w:lang w:eastAsia="lt-LT"/>
        </w:rPr>
        <w:t xml:space="preserve"> 63</w:t>
      </w:r>
      <w:r w:rsidR="00F0709C" w:rsidRPr="00DC6738">
        <w:rPr>
          <w:lang w:eastAsia="lt-LT"/>
        </w:rPr>
        <w:t xml:space="preserve"> mokiniai.</w:t>
      </w:r>
      <w:r w:rsidR="00662B1F" w:rsidRPr="00DC6738">
        <w:rPr>
          <w:lang w:eastAsia="lt-LT"/>
        </w:rPr>
        <w:t xml:space="preserve"> </w:t>
      </w:r>
      <w:r w:rsidR="00F0709C" w:rsidRPr="00DC6738">
        <w:t>Gausėja socialinę atskirtį patiriančių mokinių, kuriems reikia socialinės paramos.</w:t>
      </w:r>
      <w:r w:rsidR="00D76784" w:rsidRPr="00DC6738">
        <w:t xml:space="preserve"> Su vienu iš tėvų gyvena </w:t>
      </w:r>
      <w:r w:rsidR="00EE3B38" w:rsidRPr="00DC6738">
        <w:rPr>
          <w:color w:val="000000" w:themeColor="text1"/>
        </w:rPr>
        <w:t>9</w:t>
      </w:r>
      <w:r w:rsidR="00EE3B38" w:rsidRPr="00DC6738">
        <w:rPr>
          <w:color w:val="C00000"/>
        </w:rPr>
        <w:t xml:space="preserve"> </w:t>
      </w:r>
      <w:r w:rsidR="00D76784" w:rsidRPr="00DC6738">
        <w:t xml:space="preserve">vaikai, globojami – 2. Socialiai remtinos 21, probleminės – 10 šeimų. Daug dėmesio socialinėms problemoms spręsti </w:t>
      </w:r>
      <w:r w:rsidR="00662B1F" w:rsidRPr="00DC6738">
        <w:t xml:space="preserve">MDC </w:t>
      </w:r>
      <w:r w:rsidR="00D76784" w:rsidRPr="00DC6738">
        <w:t>skiriama pasitelkiant seniūnijos socialinę darbuotoją</w:t>
      </w:r>
      <w:r w:rsidR="00D76784" w:rsidRPr="00DC6738">
        <w:rPr>
          <w:color w:val="auto"/>
        </w:rPr>
        <w:t xml:space="preserve">. </w:t>
      </w:r>
      <w:r w:rsidR="00F0709C" w:rsidRPr="00DC6738">
        <w:rPr>
          <w:color w:val="auto"/>
        </w:rPr>
        <w:t xml:space="preserve"> </w:t>
      </w:r>
      <w:r w:rsidR="00662B1F" w:rsidRPr="00DC6738">
        <w:rPr>
          <w:lang w:eastAsia="lt-LT"/>
        </w:rPr>
        <w:t>Nepalankus socialinis</w:t>
      </w:r>
      <w:r w:rsidR="00B6485C" w:rsidRPr="00DC6738">
        <w:rPr>
          <w:lang w:eastAsia="lt-LT"/>
        </w:rPr>
        <w:t xml:space="preserve"> -</w:t>
      </w:r>
      <w:r w:rsidR="00662B1F" w:rsidRPr="00DC6738">
        <w:rPr>
          <w:lang w:eastAsia="lt-LT"/>
        </w:rPr>
        <w:t xml:space="preserve"> ekonominis kontekstas:  </w:t>
      </w:r>
      <w:r w:rsidR="0073493F" w:rsidRPr="00DC6738">
        <w:rPr>
          <w:color w:val="auto"/>
        </w:rPr>
        <w:t>2017 m. rugsėjo 1 d. duomenimis 26 mokiniams, t. y. 53,6</w:t>
      </w:r>
      <w:r w:rsidR="00662B1F" w:rsidRPr="00DC6738">
        <w:rPr>
          <w:color w:val="auto"/>
        </w:rPr>
        <w:t xml:space="preserve"> %, skirtas</w:t>
      </w:r>
      <w:r w:rsidR="005468E2" w:rsidRPr="00DC6738">
        <w:rPr>
          <w:color w:val="auto"/>
        </w:rPr>
        <w:t xml:space="preserve"> nemokamas maitinimas. Nepakankamas tėvų domėjimasis vaiko ugdymu(si) mokykloje. </w:t>
      </w:r>
      <w:r w:rsidR="00D76784" w:rsidRPr="00DC6738">
        <w:rPr>
          <w:color w:val="auto"/>
        </w:rPr>
        <w:t>42</w:t>
      </w:r>
      <w:r w:rsidR="005468E2" w:rsidRPr="00DC6738">
        <w:rPr>
          <w:color w:val="auto"/>
        </w:rPr>
        <w:t xml:space="preserve"> mokiniai į mokyklą pavežami ir iš mokyklos par</w:t>
      </w:r>
      <w:r w:rsidR="00D76784" w:rsidRPr="00DC6738">
        <w:rPr>
          <w:color w:val="auto"/>
        </w:rPr>
        <w:t>vežami mokyklos transportu, 12</w:t>
      </w:r>
      <w:r w:rsidR="005468E2" w:rsidRPr="00DC6738">
        <w:rPr>
          <w:color w:val="auto"/>
        </w:rPr>
        <w:t xml:space="preserve"> mokinių važiuoja maršrutiniais autobusais.</w:t>
      </w:r>
      <w:r w:rsidR="00D76784" w:rsidRPr="00DC6738">
        <w:rPr>
          <w:color w:val="auto"/>
        </w:rPr>
        <w:t xml:space="preserve"> </w:t>
      </w:r>
    </w:p>
    <w:p w:rsidR="00D30659" w:rsidRPr="00DC6738" w:rsidRDefault="00D30659" w:rsidP="00BF3AC6">
      <w:pPr>
        <w:autoSpaceDE w:val="0"/>
        <w:autoSpaceDN w:val="0"/>
        <w:adjustRightInd w:val="0"/>
        <w:spacing w:line="240" w:lineRule="auto"/>
        <w:jc w:val="both"/>
        <w:rPr>
          <w:szCs w:val="24"/>
          <w:lang w:eastAsia="lt-LT"/>
        </w:rPr>
      </w:pPr>
      <w:r w:rsidRPr="00DC6738">
        <w:rPr>
          <w:szCs w:val="24"/>
          <w:lang w:eastAsia="lt-LT"/>
        </w:rPr>
        <w:t>Pastebimai blogėja vaikų sveikata. Tarp vaikų sveikatos sutrikimų vyrauja regėjimo funkcijos defektai, laikysenos sutrikimai, įvairaus laipsnio</w:t>
      </w:r>
    </w:p>
    <w:p w:rsidR="00A83BDA" w:rsidRPr="00DC6738" w:rsidRDefault="00D30659" w:rsidP="00BF3AC6">
      <w:pPr>
        <w:pStyle w:val="Default"/>
        <w:jc w:val="both"/>
        <w:rPr>
          <w:b/>
        </w:rPr>
      </w:pPr>
      <w:r w:rsidRPr="00DC6738">
        <w:rPr>
          <w:color w:val="auto"/>
          <w:lang w:eastAsia="lt-LT"/>
        </w:rPr>
        <w:t>skoliozės, nemažėja nutukimų.</w:t>
      </w:r>
      <w:r w:rsidR="00D76784" w:rsidRPr="00DC6738">
        <w:rPr>
          <w:color w:val="auto"/>
        </w:rPr>
        <w:t xml:space="preserve"> Mokykloje specialistų užtenka</w:t>
      </w:r>
      <w:r w:rsidR="00662B1F" w:rsidRPr="00DC6738">
        <w:rPr>
          <w:color w:val="auto"/>
        </w:rPr>
        <w:t>.</w:t>
      </w:r>
      <w:r w:rsidR="00D76784" w:rsidRPr="00DC6738">
        <w:t xml:space="preserve"> </w:t>
      </w:r>
    </w:p>
    <w:p w:rsidR="009C161A" w:rsidRPr="00DC6738" w:rsidRDefault="009C161A" w:rsidP="00BF3AC6">
      <w:pPr>
        <w:pStyle w:val="Default"/>
        <w:jc w:val="both"/>
        <w:rPr>
          <w:b/>
        </w:rPr>
      </w:pPr>
      <w:r w:rsidRPr="00DC6738">
        <w:rPr>
          <w:b/>
          <w:iCs/>
        </w:rPr>
        <w:t xml:space="preserve">3. Technologiniai veiksniai. </w:t>
      </w:r>
    </w:p>
    <w:p w:rsidR="009C161A" w:rsidRPr="00DC6738" w:rsidRDefault="00081281" w:rsidP="00BF3AC6">
      <w:pPr>
        <w:jc w:val="both"/>
        <w:rPr>
          <w:szCs w:val="24"/>
        </w:rPr>
      </w:pPr>
      <w:r w:rsidRPr="00DC6738">
        <w:rPr>
          <w:szCs w:val="24"/>
        </w:rPr>
        <w:t xml:space="preserve">Įstaigos veiklai įtaką daro šie veiksniai: </w:t>
      </w:r>
      <w:r w:rsidR="00662B1F" w:rsidRPr="00DC6738">
        <w:rPr>
          <w:szCs w:val="24"/>
        </w:rPr>
        <w:t xml:space="preserve">MDC bendruomenė </w:t>
      </w:r>
      <w:r w:rsidRPr="00DC6738">
        <w:rPr>
          <w:szCs w:val="24"/>
        </w:rPr>
        <w:t>n</w:t>
      </w:r>
      <w:r w:rsidR="00662B1F" w:rsidRPr="00DC6738">
        <w:rPr>
          <w:szCs w:val="24"/>
        </w:rPr>
        <w:t>audoja</w:t>
      </w:r>
      <w:r w:rsidRPr="00DC6738">
        <w:rPr>
          <w:szCs w:val="24"/>
        </w:rPr>
        <w:t>s</w:t>
      </w:r>
      <w:r w:rsidR="00662B1F" w:rsidRPr="00DC6738">
        <w:rPr>
          <w:szCs w:val="24"/>
        </w:rPr>
        <w:t>i</w:t>
      </w:r>
      <w:r w:rsidRPr="00DC6738">
        <w:rPr>
          <w:szCs w:val="24"/>
        </w:rPr>
        <w:t xml:space="preserve"> internetu, turime elektroninį paštą: </w:t>
      </w:r>
      <w:hyperlink r:id="rId7" w:history="1">
        <w:r w:rsidRPr="00DC6738">
          <w:rPr>
            <w:rStyle w:val="Hipersaitas"/>
            <w:szCs w:val="24"/>
          </w:rPr>
          <w:t>joniskiomdc@gmail.com</w:t>
        </w:r>
      </w:hyperlink>
      <w:r w:rsidR="00D03CE7" w:rsidRPr="00DC6738">
        <w:rPr>
          <w:szCs w:val="24"/>
        </w:rPr>
        <w:t xml:space="preserve">, </w:t>
      </w:r>
      <w:r w:rsidRPr="00DC6738">
        <w:rPr>
          <w:szCs w:val="24"/>
        </w:rPr>
        <w:t xml:space="preserve">internetinę svetainę adresu: </w:t>
      </w:r>
      <w:hyperlink r:id="rId8" w:history="1">
        <w:r w:rsidRPr="00DC6738">
          <w:rPr>
            <w:rStyle w:val="Hipersaitas"/>
            <w:szCs w:val="24"/>
          </w:rPr>
          <w:t>http://www.joniskis.moletai.lm.lt</w:t>
        </w:r>
      </w:hyperlink>
      <w:r w:rsidRPr="00DC6738">
        <w:rPr>
          <w:szCs w:val="24"/>
        </w:rPr>
        <w:t>. Visi pedagogai yra įg</w:t>
      </w:r>
      <w:r w:rsidR="00D03CE7" w:rsidRPr="00DC6738">
        <w:rPr>
          <w:szCs w:val="24"/>
        </w:rPr>
        <w:t>iję IKT naudojimo kompetencijas</w:t>
      </w:r>
      <w:r w:rsidRPr="00DC6738">
        <w:rPr>
          <w:szCs w:val="24"/>
        </w:rPr>
        <w:t xml:space="preserve"> kvalifikacijos kėlimo kursuose-seminaruose (ne mažiau kaip 30 akademinių valandų). Informatyvus elektroninis dienynas TAMO. </w:t>
      </w:r>
      <w:r w:rsidR="009C161A" w:rsidRPr="00DC6738">
        <w:rPr>
          <w:szCs w:val="24"/>
        </w:rPr>
        <w:t xml:space="preserve">Elektroniniu TAMO dienynu naudojasi </w:t>
      </w:r>
      <w:r w:rsidR="00322651" w:rsidRPr="00DC6738">
        <w:rPr>
          <w:szCs w:val="24"/>
        </w:rPr>
        <w:t xml:space="preserve">52 </w:t>
      </w:r>
      <w:r w:rsidR="00D03CE7" w:rsidRPr="00DC6738">
        <w:rPr>
          <w:szCs w:val="24"/>
        </w:rPr>
        <w:t>proc. mokinių tėvų. Daugelio</w:t>
      </w:r>
      <w:r w:rsidR="009C161A" w:rsidRPr="00DC6738">
        <w:rPr>
          <w:szCs w:val="24"/>
        </w:rPr>
        <w:t xml:space="preserve"> klasių tėvų pri</w:t>
      </w:r>
      <w:r w:rsidR="00322651" w:rsidRPr="00DC6738">
        <w:rPr>
          <w:szCs w:val="24"/>
        </w:rPr>
        <w:t xml:space="preserve">sijungimai dienyne siekia 100 proc. </w:t>
      </w:r>
      <w:r w:rsidRPr="00DC6738">
        <w:rPr>
          <w:szCs w:val="24"/>
        </w:rPr>
        <w:t xml:space="preserve"> </w:t>
      </w:r>
      <w:r w:rsidR="00FD5EF7" w:rsidRPr="00DC6738">
        <w:rPr>
          <w:szCs w:val="24"/>
        </w:rPr>
        <w:t xml:space="preserve">MDC </w:t>
      </w:r>
      <w:r w:rsidR="009A4652" w:rsidRPr="00DC6738">
        <w:rPr>
          <w:szCs w:val="24"/>
        </w:rPr>
        <w:t xml:space="preserve">yra </w:t>
      </w:r>
      <w:r w:rsidR="009C161A" w:rsidRPr="00DC6738">
        <w:rPr>
          <w:szCs w:val="24"/>
        </w:rPr>
        <w:t>3</w:t>
      </w:r>
      <w:r w:rsidR="009A4652" w:rsidRPr="00DC6738">
        <w:rPr>
          <w:szCs w:val="24"/>
        </w:rPr>
        <w:t>6 kompiuteriai, 2 kopijavimo aparatai, 6 spausdintuvai, 8 multimedijos</w:t>
      </w:r>
      <w:r w:rsidR="00D504BF" w:rsidRPr="00DC6738">
        <w:rPr>
          <w:szCs w:val="24"/>
        </w:rPr>
        <w:t xml:space="preserve"> projektoriai</w:t>
      </w:r>
      <w:r w:rsidR="009A4652" w:rsidRPr="00DC6738">
        <w:rPr>
          <w:szCs w:val="24"/>
        </w:rPr>
        <w:t>, interaktyvi lenta</w:t>
      </w:r>
      <w:r w:rsidR="009C161A" w:rsidRPr="00DC6738">
        <w:rPr>
          <w:szCs w:val="24"/>
        </w:rPr>
        <w:t xml:space="preserve">, mokomųjų dalykų kompiuterinės programos. </w:t>
      </w:r>
    </w:p>
    <w:p w:rsidR="009C161A" w:rsidRPr="00DC6738" w:rsidRDefault="009C161A" w:rsidP="00F176C1">
      <w:pPr>
        <w:pStyle w:val="Default"/>
        <w:jc w:val="both"/>
        <w:rPr>
          <w:b/>
        </w:rPr>
      </w:pPr>
      <w:r w:rsidRPr="00DC6738">
        <w:rPr>
          <w:b/>
          <w:iCs/>
        </w:rPr>
        <w:t xml:space="preserve">4. Ekonominiai veiksniai. </w:t>
      </w:r>
    </w:p>
    <w:p w:rsidR="00097FB4" w:rsidRPr="00DC6738" w:rsidRDefault="00097FB4" w:rsidP="00F176C1">
      <w:pPr>
        <w:pStyle w:val="Default"/>
        <w:jc w:val="both"/>
      </w:pPr>
      <w:r w:rsidRPr="00DC6738">
        <w:t>Mažėjant mokinių skaičiui ir klasių komplektų skaičiui, mažėja pedagogų krūviai, mokytojai ieško darbo kitose švietimo įstaigose: 8 pedagogai dirba kitose švietimo įstaigose,</w:t>
      </w:r>
      <w:r w:rsidR="00011F43" w:rsidRPr="00DC6738">
        <w:t xml:space="preserve"> 1</w:t>
      </w:r>
      <w:r w:rsidRPr="00DC6738">
        <w:rPr>
          <w:color w:val="auto"/>
        </w:rPr>
        <w:t>2</w:t>
      </w:r>
      <w:r w:rsidR="00011F43" w:rsidRPr="00DC6738">
        <w:t xml:space="preserve"> mokytojų</w:t>
      </w:r>
      <w:r w:rsidRPr="00DC6738">
        <w:t xml:space="preserve"> dirba ne visą darbo laiką, mažesniu krūviu. </w:t>
      </w:r>
    </w:p>
    <w:p w:rsidR="00097FB4" w:rsidRPr="00DC6738" w:rsidRDefault="00FD5EF7" w:rsidP="00F176C1">
      <w:pPr>
        <w:pStyle w:val="Default"/>
        <w:jc w:val="both"/>
      </w:pPr>
      <w:r w:rsidRPr="00DC6738">
        <w:lastRenderedPageBreak/>
        <w:t xml:space="preserve">MDC </w:t>
      </w:r>
      <w:r w:rsidR="00097FB4" w:rsidRPr="00DC6738">
        <w:t xml:space="preserve">veikla finansuojama iš dviejų pagrindinių šaltinių: iš Lietuvos Respublikos skiriamų švietimui nacionalinio biudžeto asignavimų (mokinio krepšelio) ir savivaldybės finansavimo (aplinkos lėšų). Joniškio mokykla – daugiafunkcis centras mokinio krepšelio lėšas naudoja nustatyta tvarka pagal sąmatą: mokymo reikmėms tenkinti, kvalifikacijai tobulinti, pedagogų darbo užmokesčiui ir soc. draudimui. </w:t>
      </w:r>
    </w:p>
    <w:p w:rsidR="00097FB4" w:rsidRPr="00DC6738" w:rsidRDefault="00097FB4" w:rsidP="00F176C1">
      <w:pPr>
        <w:pStyle w:val="Default"/>
        <w:jc w:val="both"/>
      </w:pPr>
      <w:r w:rsidRPr="00DC6738">
        <w:t xml:space="preserve">Mokyklinei bazei atnaujinti ir mokinių kultūrinei-pramoginei veiklai naudojamos 2 proc. nuo </w:t>
      </w:r>
      <w:r w:rsidRPr="00DC6738">
        <w:rPr>
          <w:color w:val="auto"/>
        </w:rPr>
        <w:t>GPM, rėmėjų ir projektų lėšos.</w:t>
      </w:r>
    </w:p>
    <w:p w:rsidR="009C161A" w:rsidRPr="00DC6738" w:rsidRDefault="00097FB4" w:rsidP="00F176C1">
      <w:pPr>
        <w:pStyle w:val="Default"/>
        <w:jc w:val="both"/>
      </w:pPr>
      <w:r w:rsidRPr="00DC6738">
        <w:t>Maž</w:t>
      </w:r>
      <w:r w:rsidR="009C161A" w:rsidRPr="00DC6738">
        <w:t xml:space="preserve">ėjantis mokinio krepšelis, nepalanki mokinio krepšelio apskaičiavimo metodika mūsų </w:t>
      </w:r>
      <w:r w:rsidR="00FD5EF7" w:rsidRPr="00DC6738">
        <w:t>MDC</w:t>
      </w:r>
      <w:r w:rsidRPr="00DC6738">
        <w:t xml:space="preserve"> </w:t>
      </w:r>
      <w:r w:rsidR="009C161A" w:rsidRPr="00DC6738">
        <w:t xml:space="preserve">turėjo neigiamos įtakos ugdymo proceso organizavimui. </w:t>
      </w:r>
    </w:p>
    <w:p w:rsidR="009C161A" w:rsidRPr="00DC6738" w:rsidRDefault="00097FB4" w:rsidP="00F176C1">
      <w:pPr>
        <w:pStyle w:val="Default"/>
        <w:jc w:val="both"/>
      </w:pPr>
      <w:r w:rsidRPr="00DC6738">
        <w:t>Mokinio krepšelis 2017</w:t>
      </w:r>
      <w:r w:rsidR="003C396A" w:rsidRPr="00DC6738">
        <w:t xml:space="preserve"> metais sudarė</w:t>
      </w:r>
      <w:r w:rsidR="009C161A" w:rsidRPr="00DC6738">
        <w:t xml:space="preserve"> </w:t>
      </w:r>
      <w:r w:rsidR="003C396A" w:rsidRPr="00DC6738">
        <w:rPr>
          <w:color w:val="auto"/>
        </w:rPr>
        <w:t>2509</w:t>
      </w:r>
      <w:r w:rsidR="009C161A" w:rsidRPr="00DC6738">
        <w:rPr>
          <w:color w:val="auto"/>
        </w:rPr>
        <w:t xml:space="preserve"> ,00 </w:t>
      </w:r>
      <w:r w:rsidR="009C161A" w:rsidRPr="00DC6738">
        <w:t>€ vienam mokiniui per metus. Didelė proble</w:t>
      </w:r>
      <w:r w:rsidRPr="00DC6738">
        <w:t>ma – tinkamos ugdymo aplinkos už</w:t>
      </w:r>
      <w:r w:rsidR="009C161A" w:rsidRPr="00DC6738">
        <w:t xml:space="preserve">tikrinimas: trūksta lėšų poreikiams patenkinti. </w:t>
      </w:r>
    </w:p>
    <w:p w:rsidR="009C161A" w:rsidRPr="00DC6738" w:rsidRDefault="009C161A" w:rsidP="00F176C1">
      <w:pPr>
        <w:pStyle w:val="Default"/>
        <w:jc w:val="both"/>
        <w:rPr>
          <w:b/>
        </w:rPr>
      </w:pPr>
      <w:r w:rsidRPr="00DC6738">
        <w:rPr>
          <w:b/>
          <w:iCs/>
        </w:rPr>
        <w:t>5.Edukaciniai veiksniai</w:t>
      </w:r>
      <w:r w:rsidRPr="00DC6738">
        <w:rPr>
          <w:b/>
          <w:bCs/>
        </w:rPr>
        <w:t xml:space="preserve">. </w:t>
      </w:r>
    </w:p>
    <w:p w:rsidR="005332FD" w:rsidRPr="00DC6738" w:rsidRDefault="00097FB4" w:rsidP="00F176C1">
      <w:pPr>
        <w:jc w:val="both"/>
        <w:rPr>
          <w:szCs w:val="24"/>
        </w:rPr>
      </w:pPr>
      <w:r w:rsidRPr="00DC6738">
        <w:rPr>
          <w:szCs w:val="24"/>
        </w:rPr>
        <w:t xml:space="preserve">Švietimo politika teikia įstaigai galimybę kurti ugdymo programą, tenkinančią ugdytinių ir jų šeimų poreikius. </w:t>
      </w:r>
      <w:r w:rsidR="009C161A" w:rsidRPr="00DC6738">
        <w:rPr>
          <w:szCs w:val="24"/>
        </w:rPr>
        <w:t>Molėtų švietimo centras sudaro bendruomenės nariams sąlygas tobulinti kvalifikaciją, nuolat atn</w:t>
      </w:r>
      <w:r w:rsidRPr="00DC6738">
        <w:rPr>
          <w:szCs w:val="24"/>
        </w:rPr>
        <w:t>aujinti dalykines ir metodines ž</w:t>
      </w:r>
      <w:r w:rsidR="009C161A" w:rsidRPr="00DC6738">
        <w:rPr>
          <w:szCs w:val="24"/>
        </w:rPr>
        <w:t>inias, plėtoti profesinę kompetenciją. Molėtų rajono savivaldybės pedagoginė psichologinė tarnyba teikia specialiąją pedagoginę ir psichologinę pagalbą vaikams, tėvams (globėjams ar rūpintojams) ir mokytojams. Tarnyba atlieka tyrimus vaiko brandai ir intelektui įvertinti, pagal kuriuos mokykla gali taikyti ugdymo programas, padedančias vaikams adaptuotis visuo</w:t>
      </w:r>
      <w:r w:rsidRPr="00DC6738">
        <w:rPr>
          <w:szCs w:val="24"/>
        </w:rPr>
        <w:t>menėje ir įsisavinti mokymo medžiagą: padeda mokyklai už</w:t>
      </w:r>
      <w:r w:rsidR="009C161A" w:rsidRPr="00DC6738">
        <w:rPr>
          <w:szCs w:val="24"/>
        </w:rPr>
        <w:t>tikrinti kokybišką mokinių, turinčių specialiųjų ugdymosi poreikių bei psichologinių, asmenybės ir ugdymosi problemų, ugdymą. Įvairių sričių specialistai reguliariai atvyksta į mokyklą, skaito prevencines</w:t>
      </w:r>
      <w:r w:rsidR="00C53D42" w:rsidRPr="00DC6738">
        <w:rPr>
          <w:szCs w:val="24"/>
        </w:rPr>
        <w:t xml:space="preserve"> ir ugdomąsias</w:t>
      </w:r>
      <w:r w:rsidR="009C161A" w:rsidRPr="00DC6738">
        <w:rPr>
          <w:szCs w:val="24"/>
        </w:rPr>
        <w:t xml:space="preserve"> paskaitas mokytojams, mokiniams ir jų tėvams</w:t>
      </w:r>
      <w:r w:rsidR="00C53D42" w:rsidRPr="00DC6738">
        <w:rPr>
          <w:szCs w:val="24"/>
        </w:rPr>
        <w:t xml:space="preserve"> apie </w:t>
      </w:r>
      <w:r w:rsidRPr="00DC6738">
        <w:rPr>
          <w:szCs w:val="24"/>
        </w:rPr>
        <w:t xml:space="preserve"> </w:t>
      </w:r>
      <w:r w:rsidR="00C53D42" w:rsidRPr="00DC6738">
        <w:rPr>
          <w:szCs w:val="24"/>
        </w:rPr>
        <w:t xml:space="preserve">,,Z“ kartos vaikus, kaip bendrauti su paaugliu, apie sveiką vaikų mitybą, </w:t>
      </w:r>
      <w:r w:rsidRPr="00DC6738">
        <w:rPr>
          <w:szCs w:val="24"/>
        </w:rPr>
        <w:t>patyčių,</w:t>
      </w:r>
      <w:r w:rsidR="009C161A" w:rsidRPr="00DC6738">
        <w:rPr>
          <w:szCs w:val="24"/>
        </w:rPr>
        <w:t xml:space="preserve"> smurto, alkoholio, tabako, </w:t>
      </w:r>
      <w:r w:rsidR="00C53D42" w:rsidRPr="00DC6738">
        <w:rPr>
          <w:szCs w:val="24"/>
        </w:rPr>
        <w:t>ir kitomis temomis, sprendž</w:t>
      </w:r>
      <w:r w:rsidR="009C161A" w:rsidRPr="00DC6738">
        <w:rPr>
          <w:szCs w:val="24"/>
        </w:rPr>
        <w:t>ia konfliktus. Reikalui es</w:t>
      </w:r>
      <w:r w:rsidR="00C53D42" w:rsidRPr="00DC6738">
        <w:rPr>
          <w:szCs w:val="24"/>
        </w:rPr>
        <w:t>ant, policijos darbuotojai, Vaiko teisių apsaugos specialistai su seniūnijos socialine darbuotoja, seniūnu, mokyklos tarybos nariais</w:t>
      </w:r>
      <w:r w:rsidR="009C161A" w:rsidRPr="00DC6738">
        <w:rPr>
          <w:szCs w:val="24"/>
        </w:rPr>
        <w:t xml:space="preserve"> lanko vaikus namuose, skiria mo</w:t>
      </w:r>
      <w:r w:rsidR="00C53D42" w:rsidRPr="00DC6738">
        <w:rPr>
          <w:szCs w:val="24"/>
        </w:rPr>
        <w:t>kiniams arba jų tėvams baudas už administracinius teisės paž</w:t>
      </w:r>
      <w:r w:rsidR="009C161A" w:rsidRPr="00DC6738">
        <w:rPr>
          <w:szCs w:val="24"/>
        </w:rPr>
        <w:t>eidimus. Organizuojami įvairūs prevenciniai renginiai, akcijos</w:t>
      </w:r>
      <w:r w:rsidR="00895B9B" w:rsidRPr="00DC6738">
        <w:rPr>
          <w:szCs w:val="24"/>
        </w:rPr>
        <w:t>.</w:t>
      </w:r>
    </w:p>
    <w:p w:rsidR="00A82064" w:rsidRPr="00DC6738" w:rsidRDefault="00A82064" w:rsidP="00F176C1">
      <w:pPr>
        <w:pStyle w:val="Default"/>
        <w:jc w:val="both"/>
        <w:rPr>
          <w:b/>
          <w:bCs/>
          <w:color w:val="FF0000"/>
        </w:rPr>
      </w:pPr>
    </w:p>
    <w:p w:rsidR="009C161A" w:rsidRPr="00DC6738" w:rsidRDefault="00A82064" w:rsidP="00F176C1">
      <w:pPr>
        <w:pStyle w:val="Default"/>
        <w:jc w:val="both"/>
        <w:rPr>
          <w:b/>
          <w:bCs/>
          <w:color w:val="auto"/>
        </w:rPr>
      </w:pPr>
      <w:r w:rsidRPr="00DC6738">
        <w:rPr>
          <w:b/>
          <w:bCs/>
          <w:color w:val="auto"/>
        </w:rPr>
        <w:t xml:space="preserve">                                                                                              </w:t>
      </w:r>
      <w:r w:rsidR="0094735B" w:rsidRPr="00DC6738">
        <w:rPr>
          <w:b/>
          <w:bCs/>
          <w:color w:val="auto"/>
        </w:rPr>
        <w:t xml:space="preserve">V.   VIDAUS APLINKOS ANALIZĖ </w:t>
      </w:r>
    </w:p>
    <w:p w:rsidR="00D44862" w:rsidRPr="00DC6738" w:rsidRDefault="00D44862" w:rsidP="00F176C1">
      <w:pPr>
        <w:pStyle w:val="Default"/>
        <w:jc w:val="both"/>
        <w:rPr>
          <w:color w:val="auto"/>
        </w:rPr>
      </w:pPr>
    </w:p>
    <w:p w:rsidR="009C161A" w:rsidRPr="00C738AB" w:rsidRDefault="001943B1" w:rsidP="001943B1">
      <w:pPr>
        <w:pStyle w:val="Default"/>
        <w:jc w:val="both"/>
        <w:rPr>
          <w:b/>
          <w:i/>
          <w:iCs/>
          <w:color w:val="auto"/>
        </w:rPr>
      </w:pPr>
      <w:r w:rsidRPr="00C738AB">
        <w:rPr>
          <w:b/>
          <w:i/>
          <w:iCs/>
          <w:color w:val="auto"/>
        </w:rPr>
        <w:t>1.</w:t>
      </w:r>
      <w:r w:rsidR="009C161A" w:rsidRPr="00C738AB">
        <w:rPr>
          <w:b/>
          <w:i/>
          <w:iCs/>
          <w:color w:val="auto"/>
        </w:rPr>
        <w:t xml:space="preserve">Žmogiškieji ištekliai. </w:t>
      </w:r>
    </w:p>
    <w:p w:rsidR="00A82064" w:rsidRPr="00DF032F" w:rsidRDefault="00A82064" w:rsidP="00F176C1">
      <w:pPr>
        <w:pStyle w:val="Default"/>
        <w:jc w:val="both"/>
        <w:rPr>
          <w:color w:val="auto"/>
        </w:rPr>
      </w:pPr>
      <w:r w:rsidRPr="00DF032F">
        <w:rPr>
          <w:color w:val="auto"/>
        </w:rPr>
        <w:t>Mokytojai.</w:t>
      </w:r>
    </w:p>
    <w:p w:rsidR="00584AE4" w:rsidRPr="00DC6738" w:rsidRDefault="00605EC7" w:rsidP="00F176C1">
      <w:pPr>
        <w:pStyle w:val="Default"/>
        <w:jc w:val="both"/>
        <w:rPr>
          <w:color w:val="auto"/>
        </w:rPr>
      </w:pPr>
      <w:r w:rsidRPr="00DC6738">
        <w:rPr>
          <w:color w:val="auto"/>
        </w:rPr>
        <w:t xml:space="preserve">Joniškio </w:t>
      </w:r>
      <w:r w:rsidR="00FD5EF7" w:rsidRPr="00DC6738">
        <w:rPr>
          <w:color w:val="auto"/>
        </w:rPr>
        <w:t xml:space="preserve">MDC </w:t>
      </w:r>
      <w:r w:rsidR="00584AE4" w:rsidRPr="00DC6738">
        <w:rPr>
          <w:color w:val="auto"/>
        </w:rPr>
        <w:t>dirba 20 mokytojų</w:t>
      </w:r>
      <w:r w:rsidRPr="00DC6738">
        <w:rPr>
          <w:color w:val="auto"/>
        </w:rPr>
        <w:t>,</w:t>
      </w:r>
      <w:r w:rsidR="00584AE4" w:rsidRPr="00DC6738">
        <w:rPr>
          <w:color w:val="auto"/>
        </w:rPr>
        <w:t xml:space="preserve"> 1  vyr.</w:t>
      </w:r>
      <w:r w:rsidR="00A82064" w:rsidRPr="00DC6738">
        <w:rPr>
          <w:color w:val="auto"/>
        </w:rPr>
        <w:t xml:space="preserve"> </w:t>
      </w:r>
      <w:r w:rsidR="00584AE4" w:rsidRPr="00DC6738">
        <w:rPr>
          <w:color w:val="auto"/>
        </w:rPr>
        <w:t>logopedas. I</w:t>
      </w:r>
      <w:r w:rsidRPr="00DC6738">
        <w:rPr>
          <w:color w:val="auto"/>
        </w:rPr>
        <w:t>š jų 7 vyrai ir 14 moterų</w:t>
      </w:r>
      <w:r w:rsidR="009C161A" w:rsidRPr="00DC6738">
        <w:rPr>
          <w:color w:val="auto"/>
        </w:rPr>
        <w:t>.</w:t>
      </w:r>
      <w:r w:rsidRPr="00DC6738">
        <w:rPr>
          <w:color w:val="auto"/>
        </w:rPr>
        <w:t xml:space="preserve"> </w:t>
      </w:r>
      <w:r w:rsidR="00584AE4" w:rsidRPr="00DC6738">
        <w:rPr>
          <w:color w:val="auto"/>
        </w:rPr>
        <w:t>Mokykloje dirbančių mokytojų amžiaus vidurkis –53 metai.</w:t>
      </w:r>
    </w:p>
    <w:p w:rsidR="009C161A" w:rsidRPr="00DC6738" w:rsidRDefault="00605EC7" w:rsidP="00F176C1">
      <w:pPr>
        <w:pStyle w:val="Default"/>
        <w:jc w:val="both"/>
        <w:rPr>
          <w:color w:val="auto"/>
        </w:rPr>
      </w:pPr>
      <w:r w:rsidRPr="00DC6738">
        <w:rPr>
          <w:color w:val="auto"/>
        </w:rPr>
        <w:t>7 mokytojai</w:t>
      </w:r>
      <w:r w:rsidR="009C161A" w:rsidRPr="00DC6738">
        <w:rPr>
          <w:color w:val="auto"/>
        </w:rPr>
        <w:t xml:space="preserve"> turi mokytojo metodininko kvalifikacinę </w:t>
      </w:r>
      <w:r w:rsidR="00584AE4" w:rsidRPr="00DC6738">
        <w:rPr>
          <w:color w:val="auto"/>
        </w:rPr>
        <w:t>kategoriją, 10 – vyr. mokytojo, 3 – mokytojo.</w:t>
      </w:r>
      <w:r w:rsidR="00A82064" w:rsidRPr="00DC6738">
        <w:rPr>
          <w:color w:val="auto"/>
        </w:rPr>
        <w:t xml:space="preserve"> Dauguma mokytojų turi didelę pedagoginio darbo patirtį : pedagoginio darbo stažas yra daugiau nei  15  metų.</w:t>
      </w:r>
      <w:r w:rsidR="00584AE4" w:rsidRPr="00DC6738">
        <w:rPr>
          <w:color w:val="auto"/>
        </w:rPr>
        <w:t xml:space="preserve"> Mokytojų kaita labai maža. </w:t>
      </w:r>
      <w:r w:rsidR="00A82064" w:rsidRPr="00DC6738">
        <w:rPr>
          <w:color w:val="auto"/>
        </w:rPr>
        <w:t>8</w:t>
      </w:r>
      <w:r w:rsidR="00584AE4" w:rsidRPr="00DC6738">
        <w:rPr>
          <w:color w:val="auto"/>
        </w:rPr>
        <w:t xml:space="preserve"> mokytojai </w:t>
      </w:r>
      <w:r w:rsidR="00A82064" w:rsidRPr="00DC6738">
        <w:rPr>
          <w:color w:val="auto"/>
        </w:rPr>
        <w:t xml:space="preserve"> ir logopedas </w:t>
      </w:r>
      <w:r w:rsidR="00584AE4" w:rsidRPr="00DC6738">
        <w:rPr>
          <w:color w:val="auto"/>
        </w:rPr>
        <w:t>šiuo metu dirba keliose mokyklose.</w:t>
      </w:r>
      <w:r w:rsidR="008B3066" w:rsidRPr="00DC6738">
        <w:t xml:space="preserve"> </w:t>
      </w:r>
      <w:r w:rsidR="008B3066" w:rsidRPr="00DC6738">
        <w:rPr>
          <w:color w:val="auto"/>
        </w:rPr>
        <w:t>Mokytojai kasmet atlieka mokslo metų veiklos savianalizę. Išnagrinėję savo veiklos tobulintinas sritis, numato ir kvalifikacinius renginius, kur galėtų padidinti ar įgyti naujų savo veiklai reikalingų kompetencijų. Mokytojai tobulina savo kvalifikaciją vidutiniškai 3,2 dienas per metus.</w:t>
      </w:r>
    </w:p>
    <w:p w:rsidR="00A82064" w:rsidRPr="00DF032F" w:rsidRDefault="00A82064" w:rsidP="00F176C1">
      <w:pPr>
        <w:pStyle w:val="Default"/>
        <w:jc w:val="both"/>
        <w:rPr>
          <w:color w:val="auto"/>
        </w:rPr>
      </w:pPr>
      <w:r w:rsidRPr="00DF032F">
        <w:rPr>
          <w:color w:val="auto"/>
        </w:rPr>
        <w:t>Mokiniai.</w:t>
      </w:r>
    </w:p>
    <w:p w:rsidR="000C7ED0" w:rsidRPr="00DC6738" w:rsidRDefault="000C7ED0" w:rsidP="00BE2700">
      <w:pPr>
        <w:pStyle w:val="Default"/>
        <w:jc w:val="both"/>
        <w:rPr>
          <w:color w:val="auto"/>
        </w:rPr>
      </w:pPr>
      <w:r w:rsidRPr="00DC6738">
        <w:rPr>
          <w:color w:val="auto"/>
        </w:rPr>
        <w:t>Mokinių skaičiaus pokytis per paskutinius 3 metus:</w:t>
      </w:r>
    </w:p>
    <w:p w:rsidR="000C7ED0" w:rsidRPr="00DC6738" w:rsidRDefault="000C7ED0" w:rsidP="00BE2700">
      <w:pPr>
        <w:pStyle w:val="Default"/>
        <w:jc w:val="both"/>
        <w:rPr>
          <w:color w:val="auto"/>
        </w:rPr>
      </w:pPr>
      <w:r w:rsidRPr="00DC6738">
        <w:rPr>
          <w:color w:val="auto"/>
        </w:rPr>
        <w:t>2014 – 2015 m.</w:t>
      </w:r>
      <w:r w:rsidR="009E0CA7" w:rsidRPr="00DC6738">
        <w:rPr>
          <w:color w:val="auto"/>
        </w:rPr>
        <w:t xml:space="preserve"> </w:t>
      </w:r>
      <w:r w:rsidRPr="00DC6738">
        <w:rPr>
          <w:color w:val="auto"/>
        </w:rPr>
        <w:t>m. – 82 mokiniai</w:t>
      </w:r>
      <w:r w:rsidR="00F176C1" w:rsidRPr="00DC6738">
        <w:rPr>
          <w:color w:val="auto"/>
        </w:rPr>
        <w:t>;</w:t>
      </w:r>
    </w:p>
    <w:p w:rsidR="000C7ED0" w:rsidRPr="00DC6738" w:rsidRDefault="000C7ED0" w:rsidP="00BE2700">
      <w:pPr>
        <w:pStyle w:val="Default"/>
        <w:jc w:val="both"/>
        <w:rPr>
          <w:color w:val="auto"/>
        </w:rPr>
      </w:pPr>
      <w:r w:rsidRPr="00DC6738">
        <w:rPr>
          <w:color w:val="auto"/>
        </w:rPr>
        <w:t>2015 - 2016 m.</w:t>
      </w:r>
      <w:r w:rsidR="009E0CA7" w:rsidRPr="00DC6738">
        <w:rPr>
          <w:color w:val="auto"/>
        </w:rPr>
        <w:t xml:space="preserve"> </w:t>
      </w:r>
      <w:r w:rsidRPr="00DC6738">
        <w:rPr>
          <w:color w:val="auto"/>
        </w:rPr>
        <w:t>m. – 79 mokiniai</w:t>
      </w:r>
      <w:r w:rsidR="00F176C1" w:rsidRPr="00DC6738">
        <w:rPr>
          <w:color w:val="auto"/>
        </w:rPr>
        <w:t>;</w:t>
      </w:r>
    </w:p>
    <w:p w:rsidR="00F176C1" w:rsidRPr="00DC6738" w:rsidRDefault="000C7ED0" w:rsidP="00BE2700">
      <w:pPr>
        <w:pStyle w:val="Default"/>
        <w:jc w:val="both"/>
        <w:rPr>
          <w:color w:val="auto"/>
        </w:rPr>
      </w:pPr>
      <w:r w:rsidRPr="00DC6738">
        <w:rPr>
          <w:color w:val="auto"/>
        </w:rPr>
        <w:lastRenderedPageBreak/>
        <w:t>2016 – 2017 m.</w:t>
      </w:r>
      <w:r w:rsidR="009E0CA7" w:rsidRPr="00DC6738">
        <w:rPr>
          <w:color w:val="auto"/>
        </w:rPr>
        <w:t xml:space="preserve"> </w:t>
      </w:r>
      <w:r w:rsidR="00A82064" w:rsidRPr="00DC6738">
        <w:rPr>
          <w:color w:val="auto"/>
        </w:rPr>
        <w:t>m. 63 mokiniai</w:t>
      </w:r>
      <w:r w:rsidR="001C2B7B" w:rsidRPr="00DC6738">
        <w:rPr>
          <w:color w:val="auto"/>
        </w:rPr>
        <w:t>.</w:t>
      </w:r>
    </w:p>
    <w:p w:rsidR="000C7ED0" w:rsidRPr="00DC6738" w:rsidRDefault="001C2B7B" w:rsidP="00BE2700">
      <w:pPr>
        <w:pStyle w:val="Default"/>
        <w:jc w:val="both"/>
        <w:rPr>
          <w:color w:val="auto"/>
        </w:rPr>
      </w:pPr>
      <w:r w:rsidRPr="00DC6738">
        <w:rPr>
          <w:color w:val="auto"/>
        </w:rPr>
        <w:t xml:space="preserve"> Mokyklos mokinių skaičius nuolat keitėsi. Pastebimas mokinių mažėjimas dėl  Lietuvos socialinių, ekonominių veiksnių ir Molėtų rajono švietimo įstaigų tinklo pertvarkos. </w:t>
      </w:r>
    </w:p>
    <w:p w:rsidR="001C2B7B" w:rsidRPr="00DC6738" w:rsidRDefault="005B0A02" w:rsidP="00BE2700">
      <w:pPr>
        <w:pStyle w:val="Default"/>
        <w:jc w:val="both"/>
      </w:pPr>
      <w:r w:rsidRPr="00DC6738">
        <w:t xml:space="preserve">Vienas iš </w:t>
      </w:r>
      <w:r w:rsidR="000C7ED0" w:rsidRPr="00DC6738">
        <w:t xml:space="preserve">mokyklos-daugiafunkcio centro </w:t>
      </w:r>
      <w:r w:rsidRPr="00DC6738">
        <w:t>veiklos prioritetų yra</w:t>
      </w:r>
      <w:r w:rsidR="000C7ED0" w:rsidRPr="00DC6738">
        <w:t xml:space="preserve"> kiekvieno mokinio pažanga</w:t>
      </w:r>
      <w:r w:rsidRPr="00DC6738">
        <w:t xml:space="preserve">. Todėl sistemingai analizuojami individualūs mokinių pasiekimai ir pažanga, aiškinamasi nesėkmių priežastys. </w:t>
      </w:r>
      <w:r w:rsidR="001C2B7B" w:rsidRPr="00DC6738">
        <w:t>Kiekvienais metais 2,</w:t>
      </w:r>
      <w:r w:rsidRPr="00DC6738">
        <w:t xml:space="preserve">4,6,8 klasių mokiniai </w:t>
      </w:r>
      <w:r w:rsidR="001C2B7B" w:rsidRPr="00DC6738">
        <w:t xml:space="preserve"> dalyvauja nacionalinėje mokinių pasiekimų patikroje.</w:t>
      </w:r>
    </w:p>
    <w:p w:rsidR="0071602B" w:rsidRPr="00DC6738" w:rsidRDefault="006A6DE6" w:rsidP="00BE2700">
      <w:pPr>
        <w:pStyle w:val="Default"/>
        <w:jc w:val="both"/>
      </w:pPr>
      <w:r w:rsidRPr="00DC6738">
        <w:t xml:space="preserve"> Baigę 10</w:t>
      </w:r>
      <w:r w:rsidR="005B0A02" w:rsidRPr="00DC6738">
        <w:t xml:space="preserve"> klases mokiniai sėkmingai tęsia mokymąsi </w:t>
      </w:r>
      <w:r w:rsidRPr="00DC6738">
        <w:t xml:space="preserve">Molėtų ir Pabradės ,,Ryto“ </w:t>
      </w:r>
      <w:r w:rsidR="005B0A02" w:rsidRPr="00DC6738">
        <w:t xml:space="preserve">gimnazijose. Siekdama užtikrinti mokinio saugumą, </w:t>
      </w:r>
      <w:r w:rsidR="00DF032F">
        <w:t xml:space="preserve"> MDC</w:t>
      </w:r>
      <w:r w:rsidR="0071602B" w:rsidRPr="00DC6738">
        <w:t xml:space="preserve"> pradinėse klasėse </w:t>
      </w:r>
      <w:r w:rsidR="005B0A02" w:rsidRPr="00DC6738">
        <w:t xml:space="preserve">įgyvendina </w:t>
      </w:r>
      <w:r w:rsidR="0071602B" w:rsidRPr="00DC6738">
        <w:t>socialinių ir emocinių įgūdžių ugdymo programas</w:t>
      </w:r>
      <w:r w:rsidR="005B0A02" w:rsidRPr="00DC6738">
        <w:t xml:space="preserve"> </w:t>
      </w:r>
      <w:r w:rsidR="0071602B" w:rsidRPr="00DC6738">
        <w:t>,, Antras žingsnis“, ,,Įveikiame kartu“, 5-10</w:t>
      </w:r>
      <w:r w:rsidR="00C738AB">
        <w:t xml:space="preserve"> </w:t>
      </w:r>
      <w:r w:rsidR="0071602B" w:rsidRPr="00DC6738">
        <w:t xml:space="preserve">kl. psichoaktyviųjų </w:t>
      </w:r>
    </w:p>
    <w:p w:rsidR="005B0A02" w:rsidRPr="00DC6738" w:rsidRDefault="0071602B" w:rsidP="00BE2700">
      <w:pPr>
        <w:pStyle w:val="Default"/>
        <w:jc w:val="both"/>
      </w:pPr>
      <w:r w:rsidRPr="00DC6738">
        <w:t>medžiagų vartojimo  prevencijos</w:t>
      </w:r>
      <w:r w:rsidR="002C34E4" w:rsidRPr="00DC6738">
        <w:t xml:space="preserve"> </w:t>
      </w:r>
      <w:r w:rsidRPr="00DC6738">
        <w:t>programą  „Savu keliu“</w:t>
      </w:r>
      <w:r w:rsidR="005332FD" w:rsidRPr="00DC6738">
        <w:t xml:space="preserve">. </w:t>
      </w:r>
      <w:r w:rsidRPr="00DC6738">
        <w:t xml:space="preserve"> </w:t>
      </w:r>
      <w:r w:rsidR="005B0A02" w:rsidRPr="00DC6738">
        <w:t>Mokinių ir tėvų apklausa parodė, kad pradėjus veikti šiai programai, patyčių atvejai mokykloje retėja.</w:t>
      </w:r>
    </w:p>
    <w:p w:rsidR="00D44862" w:rsidRPr="00DC6738" w:rsidRDefault="00D44862" w:rsidP="00BE2700">
      <w:pPr>
        <w:pStyle w:val="Default"/>
        <w:jc w:val="both"/>
        <w:rPr>
          <w:b/>
          <w:i/>
        </w:rPr>
      </w:pPr>
      <w:r w:rsidRPr="00DC6738">
        <w:rPr>
          <w:b/>
          <w:i/>
        </w:rPr>
        <w:t>2. Valdymas.</w:t>
      </w:r>
    </w:p>
    <w:p w:rsidR="00D44862" w:rsidRPr="00DC6738" w:rsidRDefault="00CA70C5" w:rsidP="00BE2700">
      <w:pPr>
        <w:pStyle w:val="Default"/>
        <w:jc w:val="both"/>
      </w:pPr>
      <w:r>
        <w:t>Joniškio MDC</w:t>
      </w:r>
      <w:r w:rsidR="00D44862" w:rsidRPr="00DC6738">
        <w:t xml:space="preserve"> veikla organizuojama vadovaujantis LR įstatymais, Vyriausybės nutarimais, ŠMM ministro įsakymais, Molėtų rajono savivaldybės</w:t>
      </w:r>
    </w:p>
    <w:p w:rsidR="00D44862" w:rsidRPr="00DC6738" w:rsidRDefault="00D44862" w:rsidP="00BE2700">
      <w:pPr>
        <w:pStyle w:val="Default"/>
        <w:jc w:val="both"/>
      </w:pPr>
      <w:r w:rsidRPr="00DC6738">
        <w:t xml:space="preserve">tarybos sprendimais, Molėtų rajono savivaldybės Kultūros ir švietimo skyriaus vedėjo įsakymais, mokyklos-dc nuostatais, ugdymo ir veiklos planais, </w:t>
      </w:r>
      <w:r w:rsidR="000D4BCF">
        <w:t xml:space="preserve">vidaus tvarkos, darbo tvarkos </w:t>
      </w:r>
      <w:r w:rsidRPr="00DC6738">
        <w:t>taisyklėmis, Mokyklos tarybos, M</w:t>
      </w:r>
      <w:r w:rsidR="000D4BCF">
        <w:t>okytojų tarybos nutarimais, MDC</w:t>
      </w:r>
      <w:r w:rsidRPr="00DC6738">
        <w:t xml:space="preserve"> direktoriaus įsakymais, Metodinės tarybos,</w:t>
      </w:r>
      <w:r w:rsidR="000D4BCF">
        <w:t xml:space="preserve"> </w:t>
      </w:r>
      <w:r w:rsidRPr="00DC6738">
        <w:t>metodinių grupių, Vaiko gerovės komisijos, Mokytojų atestacinės komisijos, Mokinių tarybos nutarimais.</w:t>
      </w:r>
    </w:p>
    <w:p w:rsidR="00D44862" w:rsidRPr="00DC6738" w:rsidRDefault="008E2E3A" w:rsidP="00BE2700">
      <w:pPr>
        <w:pStyle w:val="Default"/>
        <w:jc w:val="both"/>
      </w:pPr>
      <w:r w:rsidRPr="00DC6738">
        <w:t>2015</w:t>
      </w:r>
      <w:r w:rsidR="00945B37" w:rsidRPr="00DC6738">
        <w:t>-2017</w:t>
      </w:r>
      <w:r w:rsidR="00D44862" w:rsidRPr="00DC6738">
        <w:t xml:space="preserve"> m. parengti </w:t>
      </w:r>
      <w:r w:rsidR="00B4248A" w:rsidRPr="00DC6738">
        <w:t>MDC</w:t>
      </w:r>
      <w:r w:rsidR="00945B37" w:rsidRPr="00DC6738">
        <w:t xml:space="preserve"> </w:t>
      </w:r>
      <w:r w:rsidR="00D44862" w:rsidRPr="00DC6738">
        <w:t>veiklą reglamentuojantys dokumentai: Mokinių pažangos ir pasiekimų vertinimo</w:t>
      </w:r>
      <w:r w:rsidR="00945B37" w:rsidRPr="00DC6738">
        <w:t xml:space="preserve"> tvarkos</w:t>
      </w:r>
      <w:r w:rsidR="00D44862" w:rsidRPr="00DC6738">
        <w:t xml:space="preserve"> apraš</w:t>
      </w:r>
      <w:r w:rsidR="00945B37" w:rsidRPr="00DC6738">
        <w:t>as, Mokytojų</w:t>
      </w:r>
    </w:p>
    <w:p w:rsidR="00945B37" w:rsidRPr="00DC6738" w:rsidRDefault="00D44862" w:rsidP="00BE2700">
      <w:pPr>
        <w:pStyle w:val="Default"/>
        <w:jc w:val="both"/>
      </w:pPr>
      <w:r w:rsidRPr="00DC6738">
        <w:t xml:space="preserve">kvalifikacijos tobulinimo tvarkos aprašas, </w:t>
      </w:r>
      <w:r w:rsidR="008E2E3A" w:rsidRPr="00DC6738">
        <w:t xml:space="preserve">Metodinės veiklos organizavimo nuostatai, Mokytojų tarybos  nuostatai,   </w:t>
      </w:r>
      <w:r w:rsidR="00945B37" w:rsidRPr="00DC6738">
        <w:t>Mokinių elgesio taisyklės, Patyčių prevencijos ir intervencijos vykdymo tvarkos aprašas, Pamokų lankomumo apskaitos, kontrolės ir mokyklos nelankymo prevencijos tvarka</w:t>
      </w:r>
      <w:r w:rsidR="008E2E3A" w:rsidRPr="00DC6738">
        <w:t>,  Paramos gavimo, panaudojimo, apskaitos ir atsiskaitymo tvarka, Mokytojų ir mokinių budėjimo tvarkos aprašas</w:t>
      </w:r>
      <w:r w:rsidR="008818D8" w:rsidRPr="00DC6738">
        <w:t>.</w:t>
      </w:r>
    </w:p>
    <w:p w:rsidR="009C161A" w:rsidRPr="00DC6738" w:rsidRDefault="008818D8" w:rsidP="00BE2700">
      <w:pPr>
        <w:pStyle w:val="Default"/>
        <w:jc w:val="both"/>
        <w:rPr>
          <w:b/>
          <w:color w:val="auto"/>
        </w:rPr>
      </w:pPr>
      <w:r w:rsidRPr="00DC6738">
        <w:rPr>
          <w:b/>
          <w:i/>
          <w:iCs/>
          <w:color w:val="auto"/>
        </w:rPr>
        <w:t>3</w:t>
      </w:r>
      <w:r w:rsidR="009C161A" w:rsidRPr="00DC6738">
        <w:rPr>
          <w:b/>
          <w:i/>
          <w:iCs/>
          <w:color w:val="auto"/>
        </w:rPr>
        <w:t>. Planavimo sistema</w:t>
      </w:r>
      <w:r w:rsidR="009C161A" w:rsidRPr="00DC6738">
        <w:rPr>
          <w:b/>
          <w:color w:val="auto"/>
        </w:rPr>
        <w:t xml:space="preserve">. </w:t>
      </w:r>
    </w:p>
    <w:p w:rsidR="009C161A" w:rsidRPr="00DC6738" w:rsidRDefault="009C161A" w:rsidP="00BE2700">
      <w:pPr>
        <w:pStyle w:val="Default"/>
        <w:jc w:val="both"/>
        <w:rPr>
          <w:color w:val="auto"/>
        </w:rPr>
      </w:pPr>
      <w:r w:rsidRPr="00DC6738">
        <w:rPr>
          <w:color w:val="auto"/>
        </w:rPr>
        <w:t>Mokykla savo veiklą planuoja rengdama trejų metų strategin</w:t>
      </w:r>
      <w:r w:rsidR="00F176C1" w:rsidRPr="00DC6738">
        <w:rPr>
          <w:color w:val="auto"/>
        </w:rPr>
        <w:t>į veiklos planą, mokyklos metinį veiklos planą</w:t>
      </w:r>
      <w:r w:rsidRPr="00DC6738">
        <w:rPr>
          <w:color w:val="auto"/>
        </w:rPr>
        <w:t xml:space="preserve">, mokslo metų ugdymo planą, pamokų ir neformalaus ugdymo tvarkaraščius. Finansinę ir ūkinę veiklą mokykla planuoja rengdama mokinio krepšelio, aplinkos, valstybės dotacijų, specialiųjų ir paramos lėšų panaudojimo sąmatas. </w:t>
      </w:r>
    </w:p>
    <w:p w:rsidR="009C161A" w:rsidRPr="00DC6738" w:rsidRDefault="008818D8" w:rsidP="00BE2700">
      <w:pPr>
        <w:pStyle w:val="Default"/>
        <w:jc w:val="both"/>
        <w:rPr>
          <w:b/>
          <w:color w:val="auto"/>
        </w:rPr>
      </w:pPr>
      <w:r w:rsidRPr="00DC6738">
        <w:rPr>
          <w:b/>
          <w:i/>
          <w:iCs/>
          <w:color w:val="auto"/>
        </w:rPr>
        <w:t>4</w:t>
      </w:r>
      <w:r w:rsidR="00B54DCE" w:rsidRPr="00DC6738">
        <w:rPr>
          <w:b/>
          <w:i/>
          <w:iCs/>
          <w:color w:val="auto"/>
        </w:rPr>
        <w:t>. Mokyklos veiklos priežiūra</w:t>
      </w:r>
      <w:r w:rsidR="009C161A" w:rsidRPr="00DC6738">
        <w:rPr>
          <w:b/>
          <w:i/>
          <w:iCs/>
          <w:color w:val="auto"/>
        </w:rPr>
        <w:t xml:space="preserve">. </w:t>
      </w:r>
    </w:p>
    <w:p w:rsidR="007725D1" w:rsidRPr="00DC6738" w:rsidRDefault="00C4610B" w:rsidP="00BE2700">
      <w:pPr>
        <w:pStyle w:val="Default"/>
        <w:jc w:val="both"/>
        <w:rPr>
          <w:color w:val="auto"/>
        </w:rPr>
      </w:pPr>
      <w:r w:rsidRPr="00DC6738">
        <w:rPr>
          <w:color w:val="auto"/>
        </w:rPr>
        <w:t>Ugdomojo proceso priežiūra vykdoma pagal metinį stebėsenos planą. Įstaigos finansinę</w:t>
      </w:r>
      <w:r w:rsidR="00F176C1" w:rsidRPr="00DC6738">
        <w:rPr>
          <w:color w:val="auto"/>
        </w:rPr>
        <w:t xml:space="preserve"> veiklą kontroliuoja MDC</w:t>
      </w:r>
      <w:r w:rsidRPr="00DC6738">
        <w:rPr>
          <w:color w:val="auto"/>
        </w:rPr>
        <w:t xml:space="preserve"> direktorius. </w:t>
      </w:r>
      <w:r w:rsidR="007725D1" w:rsidRPr="00DC6738">
        <w:rPr>
          <w:color w:val="auto"/>
        </w:rPr>
        <w:t xml:space="preserve">Veiklos kokybės </w:t>
      </w:r>
      <w:r w:rsidR="005332FD" w:rsidRPr="00DC6738">
        <w:rPr>
          <w:color w:val="auto"/>
        </w:rPr>
        <w:t xml:space="preserve">įsivertinimą </w:t>
      </w:r>
      <w:r w:rsidR="009C161A" w:rsidRPr="00DC6738">
        <w:rPr>
          <w:color w:val="auto"/>
        </w:rPr>
        <w:t xml:space="preserve">mokykla atlieka kiekvienais mokslo metais, vadovaudamasi Bendrojo lavinimo mokyklų </w:t>
      </w:r>
      <w:r w:rsidR="005332FD" w:rsidRPr="00DC6738">
        <w:rPr>
          <w:color w:val="auto"/>
        </w:rPr>
        <w:t xml:space="preserve">įsivertinimo </w:t>
      </w:r>
      <w:r w:rsidR="009C161A" w:rsidRPr="00DC6738">
        <w:rPr>
          <w:color w:val="auto"/>
        </w:rPr>
        <w:t xml:space="preserve">metodika. Mokyklos </w:t>
      </w:r>
      <w:r w:rsidR="007725D1" w:rsidRPr="00DC6738">
        <w:rPr>
          <w:color w:val="auto"/>
        </w:rPr>
        <w:t xml:space="preserve">veiklos kokybės įsivertinimo </w:t>
      </w:r>
      <w:r w:rsidR="009C161A" w:rsidRPr="00DC6738">
        <w:rPr>
          <w:color w:val="auto"/>
        </w:rPr>
        <w:t xml:space="preserve">vykdymą </w:t>
      </w:r>
      <w:r w:rsidR="007725D1" w:rsidRPr="00DC6738">
        <w:rPr>
          <w:color w:val="auto"/>
        </w:rPr>
        <w:t>inicijuoja mokyklos direktorius,</w:t>
      </w:r>
      <w:r w:rsidR="009C161A" w:rsidRPr="00DC6738">
        <w:rPr>
          <w:color w:val="auto"/>
        </w:rPr>
        <w:t xml:space="preserve"> </w:t>
      </w:r>
      <w:r w:rsidR="007725D1" w:rsidRPr="00DC6738">
        <w:rPr>
          <w:color w:val="auto"/>
        </w:rPr>
        <w:t xml:space="preserve">įsivertinimą </w:t>
      </w:r>
      <w:r w:rsidR="009C161A" w:rsidRPr="00DC6738">
        <w:rPr>
          <w:color w:val="auto"/>
        </w:rPr>
        <w:t xml:space="preserve">atlieka direktoriaus įsakymu sudaryta darbo grupė. </w:t>
      </w:r>
    </w:p>
    <w:p w:rsidR="00134F93" w:rsidRPr="00DC6738" w:rsidRDefault="00F176C1" w:rsidP="00BE2700">
      <w:pPr>
        <w:pStyle w:val="Default"/>
        <w:jc w:val="both"/>
        <w:rPr>
          <w:iCs/>
          <w:color w:val="auto"/>
        </w:rPr>
      </w:pPr>
      <w:r w:rsidRPr="00DC6738">
        <w:rPr>
          <w:color w:val="auto"/>
        </w:rPr>
        <w:t>MDC</w:t>
      </w:r>
      <w:r w:rsidR="007725D1" w:rsidRPr="00DC6738">
        <w:rPr>
          <w:color w:val="auto"/>
        </w:rPr>
        <w:t xml:space="preserve"> veiklos kokybės išorinis vertinimas atliktas</w:t>
      </w:r>
      <w:r w:rsidR="007725D1" w:rsidRPr="00DC6738">
        <w:rPr>
          <w:color w:val="FF0000"/>
        </w:rPr>
        <w:t xml:space="preserve"> </w:t>
      </w:r>
      <w:r w:rsidR="007725D1" w:rsidRPr="00DC6738">
        <w:rPr>
          <w:color w:val="auto"/>
        </w:rPr>
        <w:t xml:space="preserve">2016 m. kovo </w:t>
      </w:r>
      <w:r w:rsidR="00C4610B" w:rsidRPr="00DC6738">
        <w:rPr>
          <w:color w:val="auto"/>
        </w:rPr>
        <w:t>14-17</w:t>
      </w:r>
      <w:r w:rsidR="00D44862" w:rsidRPr="00DC6738">
        <w:rPr>
          <w:color w:val="auto"/>
        </w:rPr>
        <w:t xml:space="preserve"> d.</w:t>
      </w:r>
      <w:r w:rsidR="00B3165B" w:rsidRPr="00DC6738">
        <w:rPr>
          <w:color w:val="FF0000"/>
        </w:rPr>
        <w:t xml:space="preserve"> </w:t>
      </w:r>
      <w:r w:rsidR="00B54DCE" w:rsidRPr="00DC6738">
        <w:rPr>
          <w:color w:val="auto"/>
        </w:rPr>
        <w:t>Išorės vertinimo metu nustatyti stiprieji ir tobulintini mokyklos veiklos aspektai:</w:t>
      </w:r>
    </w:p>
    <w:p w:rsidR="001879EE" w:rsidRPr="00DC6738" w:rsidRDefault="001879EE" w:rsidP="00F176C1">
      <w:pPr>
        <w:pStyle w:val="Default"/>
        <w:jc w:val="both"/>
        <w:rPr>
          <w:iCs/>
          <w:color w:val="auto"/>
        </w:rPr>
      </w:pPr>
    </w:p>
    <w:p w:rsidR="007725D1" w:rsidRPr="00DC6738" w:rsidRDefault="007725D1" w:rsidP="00F176C1">
      <w:pPr>
        <w:pStyle w:val="Default"/>
        <w:jc w:val="both"/>
        <w:rPr>
          <w:iCs/>
          <w:color w:val="auto"/>
        </w:rPr>
      </w:pPr>
      <w:r w:rsidRPr="00DC6738">
        <w:rPr>
          <w:iCs/>
          <w:color w:val="auto"/>
        </w:rPr>
        <w:t>MOKYKLOS STIPRIEJI VEIKLOS ASPEKTAI</w:t>
      </w:r>
    </w:p>
    <w:p w:rsidR="00C4610B" w:rsidRPr="00DC6738" w:rsidRDefault="00C4610B" w:rsidP="00F176C1">
      <w:pPr>
        <w:pStyle w:val="Default"/>
        <w:jc w:val="both"/>
        <w:rPr>
          <w:iCs/>
          <w:color w:val="auto"/>
        </w:rPr>
      </w:pPr>
      <w:r w:rsidRPr="00DC6738">
        <w:rPr>
          <w:iCs/>
          <w:color w:val="auto"/>
        </w:rPr>
        <w:t xml:space="preserve">1. </w:t>
      </w:r>
      <w:r w:rsidR="00DC37CD" w:rsidRPr="00DC6738">
        <w:rPr>
          <w:iCs/>
          <w:color w:val="auto"/>
        </w:rPr>
        <w:t xml:space="preserve">  </w:t>
      </w:r>
      <w:r w:rsidRPr="00DC6738">
        <w:rPr>
          <w:iCs/>
          <w:color w:val="auto"/>
        </w:rPr>
        <w:t xml:space="preserve">Tradicijos ir ritualai (1.1.2. – 3 lygis). </w:t>
      </w:r>
    </w:p>
    <w:p w:rsidR="00C4610B" w:rsidRPr="00DC6738" w:rsidRDefault="00C4610B" w:rsidP="00F176C1">
      <w:pPr>
        <w:pStyle w:val="Default"/>
        <w:jc w:val="both"/>
        <w:rPr>
          <w:iCs/>
          <w:color w:val="auto"/>
        </w:rPr>
      </w:pPr>
      <w:r w:rsidRPr="00DC6738">
        <w:rPr>
          <w:iCs/>
          <w:color w:val="auto"/>
        </w:rPr>
        <w:t xml:space="preserve">2. </w:t>
      </w:r>
      <w:r w:rsidR="00DC37CD" w:rsidRPr="00DC6738">
        <w:rPr>
          <w:iCs/>
          <w:color w:val="auto"/>
        </w:rPr>
        <w:t xml:space="preserve">   </w:t>
      </w:r>
      <w:r w:rsidRPr="00DC6738">
        <w:rPr>
          <w:iCs/>
          <w:color w:val="auto"/>
        </w:rPr>
        <w:t xml:space="preserve">Bendruomenės santykiai (1.1.4. – 3 lygis). </w:t>
      </w:r>
    </w:p>
    <w:p w:rsidR="00C4610B" w:rsidRPr="00DC6738" w:rsidRDefault="00C4610B" w:rsidP="00C4610B">
      <w:pPr>
        <w:pStyle w:val="Default"/>
        <w:rPr>
          <w:iCs/>
          <w:color w:val="auto"/>
        </w:rPr>
      </w:pPr>
      <w:r w:rsidRPr="00DC6738">
        <w:rPr>
          <w:iCs/>
          <w:color w:val="auto"/>
        </w:rPr>
        <w:t>3.</w:t>
      </w:r>
      <w:r w:rsidR="00DC37CD" w:rsidRPr="00DC6738">
        <w:rPr>
          <w:iCs/>
          <w:color w:val="auto"/>
        </w:rPr>
        <w:t xml:space="preserve">    </w:t>
      </w:r>
      <w:r w:rsidRPr="00DC6738">
        <w:rPr>
          <w:iCs/>
          <w:color w:val="auto"/>
        </w:rPr>
        <w:t xml:space="preserve">Klasių mikroklimatas (1.1.6. – 3 lygis). </w:t>
      </w:r>
    </w:p>
    <w:p w:rsidR="00C4610B" w:rsidRPr="00DC6738" w:rsidRDefault="00C4610B" w:rsidP="00C4610B">
      <w:pPr>
        <w:pStyle w:val="Default"/>
        <w:rPr>
          <w:iCs/>
          <w:color w:val="auto"/>
        </w:rPr>
      </w:pPr>
      <w:r w:rsidRPr="00DC6738">
        <w:rPr>
          <w:iCs/>
          <w:color w:val="auto"/>
        </w:rPr>
        <w:lastRenderedPageBreak/>
        <w:t>4.</w:t>
      </w:r>
      <w:r w:rsidR="00DC37CD" w:rsidRPr="00DC6738">
        <w:rPr>
          <w:iCs/>
          <w:color w:val="auto"/>
        </w:rPr>
        <w:t xml:space="preserve">    </w:t>
      </w:r>
      <w:r w:rsidRPr="00DC6738">
        <w:rPr>
          <w:iCs/>
          <w:color w:val="auto"/>
        </w:rPr>
        <w:t>Darbo tvarka ir taisyklės (1.3.1. – 3 lygis).</w:t>
      </w:r>
    </w:p>
    <w:p w:rsidR="00C4610B" w:rsidRPr="00DC6738" w:rsidRDefault="00C4610B" w:rsidP="00C4610B">
      <w:pPr>
        <w:pStyle w:val="Default"/>
        <w:rPr>
          <w:iCs/>
          <w:color w:val="auto"/>
        </w:rPr>
      </w:pPr>
      <w:r w:rsidRPr="00DC6738">
        <w:rPr>
          <w:iCs/>
          <w:color w:val="auto"/>
        </w:rPr>
        <w:t>5.</w:t>
      </w:r>
      <w:r w:rsidR="00DC37CD" w:rsidRPr="00DC6738">
        <w:rPr>
          <w:iCs/>
          <w:color w:val="auto"/>
        </w:rPr>
        <w:t xml:space="preserve">    </w:t>
      </w:r>
      <w:r w:rsidRPr="00DC6738">
        <w:rPr>
          <w:iCs/>
          <w:color w:val="auto"/>
        </w:rPr>
        <w:t xml:space="preserve">Mokyklos vaidmuo vietos bendruomenėje (1.4.1. – 3 lygis). </w:t>
      </w:r>
    </w:p>
    <w:p w:rsidR="00C4610B" w:rsidRPr="00DC6738" w:rsidRDefault="00C4610B" w:rsidP="00C4610B">
      <w:pPr>
        <w:pStyle w:val="Default"/>
        <w:rPr>
          <w:iCs/>
          <w:color w:val="auto"/>
        </w:rPr>
      </w:pPr>
      <w:r w:rsidRPr="00DC6738">
        <w:rPr>
          <w:iCs/>
          <w:color w:val="auto"/>
        </w:rPr>
        <w:t xml:space="preserve">6. </w:t>
      </w:r>
      <w:r w:rsidR="00DC37CD" w:rsidRPr="00DC6738">
        <w:rPr>
          <w:iCs/>
          <w:color w:val="auto"/>
        </w:rPr>
        <w:t xml:space="preserve">   </w:t>
      </w:r>
      <w:r w:rsidRPr="00DC6738">
        <w:rPr>
          <w:iCs/>
          <w:color w:val="auto"/>
        </w:rPr>
        <w:t xml:space="preserve">Partnerystė su kitomis institucijomis (1.4.2. – 3 lygis). </w:t>
      </w:r>
    </w:p>
    <w:p w:rsidR="00C4610B" w:rsidRPr="00DC6738" w:rsidRDefault="00C4610B" w:rsidP="00C4610B">
      <w:pPr>
        <w:pStyle w:val="Default"/>
        <w:rPr>
          <w:iCs/>
          <w:color w:val="auto"/>
        </w:rPr>
      </w:pPr>
      <w:r w:rsidRPr="00DC6738">
        <w:rPr>
          <w:iCs/>
          <w:color w:val="auto"/>
        </w:rPr>
        <w:t>7.</w:t>
      </w:r>
      <w:r w:rsidR="00DC37CD" w:rsidRPr="00DC6738">
        <w:rPr>
          <w:iCs/>
          <w:color w:val="auto"/>
        </w:rPr>
        <w:t xml:space="preserve">   </w:t>
      </w:r>
      <w:r w:rsidRPr="00DC6738">
        <w:rPr>
          <w:iCs/>
          <w:color w:val="auto"/>
        </w:rPr>
        <w:t xml:space="preserve"> Neformalusis švietimas (2.1.5. – 3 lygis). </w:t>
      </w:r>
    </w:p>
    <w:p w:rsidR="00C4610B" w:rsidRPr="00DC6738" w:rsidRDefault="00C4610B" w:rsidP="00C4610B">
      <w:pPr>
        <w:pStyle w:val="Default"/>
        <w:rPr>
          <w:iCs/>
          <w:color w:val="auto"/>
        </w:rPr>
      </w:pPr>
      <w:r w:rsidRPr="00DC6738">
        <w:rPr>
          <w:iCs/>
          <w:color w:val="auto"/>
        </w:rPr>
        <w:t xml:space="preserve">8. </w:t>
      </w:r>
      <w:r w:rsidR="00DC37CD" w:rsidRPr="00DC6738">
        <w:rPr>
          <w:iCs/>
          <w:color w:val="auto"/>
        </w:rPr>
        <w:t xml:space="preserve">   </w:t>
      </w:r>
      <w:r w:rsidRPr="00DC6738">
        <w:rPr>
          <w:iCs/>
          <w:color w:val="auto"/>
        </w:rPr>
        <w:t>Mokytojo ir mokinio dialogas (2.3.3. – 3 lygis).</w:t>
      </w:r>
    </w:p>
    <w:p w:rsidR="00C4610B" w:rsidRPr="00DC6738" w:rsidRDefault="00C4610B" w:rsidP="00C4610B">
      <w:pPr>
        <w:pStyle w:val="Default"/>
        <w:rPr>
          <w:iCs/>
          <w:color w:val="auto"/>
        </w:rPr>
      </w:pPr>
      <w:r w:rsidRPr="00DC6738">
        <w:rPr>
          <w:iCs/>
          <w:color w:val="auto"/>
        </w:rPr>
        <w:t xml:space="preserve"> 9. </w:t>
      </w:r>
      <w:r w:rsidR="00DC37CD" w:rsidRPr="00DC6738">
        <w:rPr>
          <w:iCs/>
          <w:color w:val="auto"/>
        </w:rPr>
        <w:t xml:space="preserve">   </w:t>
      </w:r>
      <w:r w:rsidRPr="00DC6738">
        <w:rPr>
          <w:iCs/>
          <w:color w:val="auto"/>
        </w:rPr>
        <w:t xml:space="preserve">Kiti pasiekimai (3.2.2. – 3 lygis). </w:t>
      </w:r>
    </w:p>
    <w:p w:rsidR="00C4610B" w:rsidRPr="00DC6738" w:rsidRDefault="00C4610B" w:rsidP="00B3165B">
      <w:pPr>
        <w:pStyle w:val="Default"/>
        <w:spacing w:line="276" w:lineRule="auto"/>
        <w:rPr>
          <w:iCs/>
          <w:color w:val="auto"/>
        </w:rPr>
      </w:pPr>
      <w:r w:rsidRPr="00DC6738">
        <w:rPr>
          <w:iCs/>
          <w:color w:val="auto"/>
        </w:rPr>
        <w:t xml:space="preserve">10. </w:t>
      </w:r>
      <w:r w:rsidR="00DC37CD" w:rsidRPr="00DC6738">
        <w:rPr>
          <w:iCs/>
          <w:color w:val="auto"/>
        </w:rPr>
        <w:t xml:space="preserve">  </w:t>
      </w:r>
      <w:r w:rsidRPr="00DC6738">
        <w:rPr>
          <w:iCs/>
          <w:color w:val="auto"/>
        </w:rPr>
        <w:t>Bendroji rūpinimosi mokiniais politika (4.1.1. – 3 lygis).</w:t>
      </w:r>
    </w:p>
    <w:p w:rsidR="00B3165B" w:rsidRPr="00DC6738" w:rsidRDefault="00B3165B" w:rsidP="00B3165B">
      <w:pPr>
        <w:pStyle w:val="Default"/>
        <w:spacing w:line="276" w:lineRule="auto"/>
        <w:rPr>
          <w:iCs/>
          <w:color w:val="auto"/>
        </w:rPr>
      </w:pPr>
      <w:r w:rsidRPr="00DC6738">
        <w:rPr>
          <w:iCs/>
          <w:color w:val="auto"/>
        </w:rPr>
        <w:t>MOKYKLOS TOBULINTINI VEIKLOS ASPEKTAI</w:t>
      </w:r>
    </w:p>
    <w:p w:rsidR="00B3165B" w:rsidRPr="00DC6738" w:rsidRDefault="00B3165B" w:rsidP="00B3165B">
      <w:pPr>
        <w:pStyle w:val="Default"/>
        <w:spacing w:line="276" w:lineRule="auto"/>
        <w:rPr>
          <w:bCs/>
        </w:rPr>
      </w:pPr>
      <w:r w:rsidRPr="00DC6738">
        <w:rPr>
          <w:bCs/>
        </w:rPr>
        <w:t>1.</w:t>
      </w:r>
      <w:r w:rsidR="00DC37CD" w:rsidRPr="00DC6738">
        <w:rPr>
          <w:bCs/>
        </w:rPr>
        <w:t xml:space="preserve">   </w:t>
      </w:r>
      <w:r w:rsidRPr="00DC6738">
        <w:rPr>
          <w:bCs/>
        </w:rPr>
        <w:t xml:space="preserve">Dalykų ryšiai ir integracija pamokoje (2.1.3. – 2 lygis). </w:t>
      </w:r>
    </w:p>
    <w:p w:rsidR="00B3165B" w:rsidRPr="00DC6738" w:rsidRDefault="00B3165B" w:rsidP="00B3165B">
      <w:pPr>
        <w:pStyle w:val="Default"/>
        <w:spacing w:line="276" w:lineRule="auto"/>
        <w:rPr>
          <w:bCs/>
        </w:rPr>
      </w:pPr>
      <w:r w:rsidRPr="00DC6738">
        <w:rPr>
          <w:bCs/>
        </w:rPr>
        <w:t xml:space="preserve">2. </w:t>
      </w:r>
      <w:r w:rsidR="00DC37CD" w:rsidRPr="00DC6738">
        <w:rPr>
          <w:bCs/>
        </w:rPr>
        <w:t xml:space="preserve">  </w:t>
      </w:r>
      <w:r w:rsidRPr="00DC6738">
        <w:rPr>
          <w:bCs/>
        </w:rPr>
        <w:t xml:space="preserve">Mokymo nuostatos ir būdai (2.3.1. – 2 lygis). </w:t>
      </w:r>
    </w:p>
    <w:p w:rsidR="00B3165B" w:rsidRPr="00DC6738" w:rsidRDefault="00B3165B" w:rsidP="00B3165B">
      <w:pPr>
        <w:pStyle w:val="Default"/>
        <w:spacing w:line="276" w:lineRule="auto"/>
        <w:rPr>
          <w:bCs/>
        </w:rPr>
      </w:pPr>
      <w:r w:rsidRPr="00DC6738">
        <w:rPr>
          <w:bCs/>
        </w:rPr>
        <w:t xml:space="preserve">3.   Atskirų mokinių pažanga (3.1.1. – 2 lygis). </w:t>
      </w:r>
    </w:p>
    <w:p w:rsidR="00B3165B" w:rsidRPr="00DC6738" w:rsidRDefault="00B3165B" w:rsidP="00B3165B">
      <w:pPr>
        <w:pStyle w:val="Default"/>
        <w:spacing w:line="276" w:lineRule="auto"/>
        <w:rPr>
          <w:bCs/>
        </w:rPr>
      </w:pPr>
      <w:r w:rsidRPr="00DC6738">
        <w:rPr>
          <w:bCs/>
        </w:rPr>
        <w:t xml:space="preserve">4.   Gabių vaikų ugdymas pamokoje (4.3.2. – 2 lygis). </w:t>
      </w:r>
    </w:p>
    <w:p w:rsidR="00B3165B" w:rsidRPr="00DC6738" w:rsidRDefault="00B3165B" w:rsidP="00B3165B">
      <w:pPr>
        <w:pStyle w:val="Default"/>
        <w:spacing w:line="276" w:lineRule="auto"/>
        <w:rPr>
          <w:bCs/>
        </w:rPr>
      </w:pPr>
      <w:r w:rsidRPr="00DC6738">
        <w:rPr>
          <w:bCs/>
        </w:rPr>
        <w:t>5.   Mokyklos savęs vertinimas (5.2. – 2 lygis).</w:t>
      </w:r>
    </w:p>
    <w:p w:rsidR="00B3165B" w:rsidRPr="00DC6738" w:rsidRDefault="00B3165B" w:rsidP="009C161A">
      <w:pPr>
        <w:pStyle w:val="Default"/>
        <w:rPr>
          <w:b/>
          <w:bCs/>
        </w:rPr>
      </w:pPr>
    </w:p>
    <w:p w:rsidR="009C161A" w:rsidRPr="00DC6738" w:rsidRDefault="009C161A" w:rsidP="009C161A">
      <w:pPr>
        <w:pStyle w:val="Default"/>
        <w:rPr>
          <w:b/>
          <w:bCs/>
        </w:rPr>
      </w:pPr>
      <w:r w:rsidRPr="00DC6738">
        <w:rPr>
          <w:b/>
          <w:bCs/>
        </w:rPr>
        <w:t xml:space="preserve">VI. MOKYKLOS VEIKLOS STRATEGIJA </w:t>
      </w:r>
    </w:p>
    <w:p w:rsidR="000F1FA2" w:rsidRPr="00DC6738" w:rsidRDefault="000F1FA2" w:rsidP="000F1FA2">
      <w:pPr>
        <w:pStyle w:val="Default"/>
        <w:rPr>
          <w:b/>
          <w:bCs/>
        </w:rPr>
      </w:pPr>
    </w:p>
    <w:p w:rsidR="000F1FA2" w:rsidRPr="00DC6738" w:rsidRDefault="000F1FA2" w:rsidP="000F1FA2">
      <w:pPr>
        <w:pStyle w:val="Default"/>
      </w:pPr>
      <w:r w:rsidRPr="00DC6738">
        <w:rPr>
          <w:b/>
          <w:bCs/>
        </w:rPr>
        <w:t xml:space="preserve">MOKYKLOS-DC VIZIJA </w:t>
      </w:r>
    </w:p>
    <w:p w:rsidR="000F1FA2" w:rsidRPr="00DC6738" w:rsidRDefault="000F1FA2" w:rsidP="000F1FA2">
      <w:pPr>
        <w:pStyle w:val="Default"/>
      </w:pPr>
      <w:r w:rsidRPr="00DC6738">
        <w:t xml:space="preserve">Mokykla - daugiafunkcis centras – brandi ir dinamiška institucija, kaimo švietimo ir kultūros centras, orientuotas į visapusio kryptingo mokinio ugdymo(si) galimybes, suaugusiųjų neformaliojo švietimo plėtrą. </w:t>
      </w:r>
    </w:p>
    <w:p w:rsidR="000F1FA2" w:rsidRPr="00DC6738" w:rsidRDefault="000F1FA2" w:rsidP="000F1FA2">
      <w:pPr>
        <w:pStyle w:val="Default"/>
        <w:rPr>
          <w:b/>
          <w:bCs/>
        </w:rPr>
      </w:pPr>
    </w:p>
    <w:p w:rsidR="000F1FA2" w:rsidRPr="00DC6738" w:rsidRDefault="000F1FA2" w:rsidP="000F1FA2">
      <w:pPr>
        <w:pStyle w:val="Default"/>
        <w:rPr>
          <w:b/>
          <w:bCs/>
        </w:rPr>
      </w:pPr>
      <w:r w:rsidRPr="00DC6738">
        <w:rPr>
          <w:b/>
          <w:bCs/>
        </w:rPr>
        <w:t xml:space="preserve">MOKYKLOS-DC MISIJA </w:t>
      </w:r>
    </w:p>
    <w:p w:rsidR="000F1FA2" w:rsidRPr="00DC6738" w:rsidRDefault="000F1FA2" w:rsidP="000F1FA2">
      <w:pPr>
        <w:pStyle w:val="Default"/>
      </w:pPr>
      <w:r w:rsidRPr="00DC6738">
        <w:t xml:space="preserve">Suteikti galimybę įgyti pagrindinį išsilavinimą ir sudaryti sąlygas neformaliajam suaugusiųjų švietimui. </w:t>
      </w:r>
    </w:p>
    <w:p w:rsidR="000F1FA2" w:rsidRPr="00DC6738" w:rsidRDefault="000F1FA2" w:rsidP="000F1FA2">
      <w:pPr>
        <w:pStyle w:val="Default"/>
        <w:rPr>
          <w:b/>
          <w:bCs/>
        </w:rPr>
      </w:pPr>
    </w:p>
    <w:p w:rsidR="000F1FA2" w:rsidRPr="00DC6738" w:rsidRDefault="000F1FA2" w:rsidP="000F1FA2">
      <w:pPr>
        <w:pStyle w:val="Default"/>
      </w:pPr>
      <w:r w:rsidRPr="00DC6738">
        <w:rPr>
          <w:b/>
          <w:bCs/>
        </w:rPr>
        <w:t xml:space="preserve">FILOSOFIJA </w:t>
      </w:r>
    </w:p>
    <w:p w:rsidR="000F1FA2" w:rsidRPr="00DC6738" w:rsidRDefault="00A362AD" w:rsidP="000F1FA2">
      <w:pPr>
        <w:pStyle w:val="Default"/>
      </w:pPr>
      <w:r w:rsidRPr="00DC6738">
        <w:t>Mokykla – besiugdančiam</w:t>
      </w:r>
      <w:r w:rsidR="000F1FA2" w:rsidRPr="00DC6738">
        <w:t>, pagalba ir dėmesys – kiekvienam Joniškio krašto žmogui.</w:t>
      </w:r>
    </w:p>
    <w:p w:rsidR="000F1FA2" w:rsidRPr="00DC6738" w:rsidRDefault="000F1FA2" w:rsidP="006D668B">
      <w:pPr>
        <w:pStyle w:val="Default"/>
        <w:rPr>
          <w:b/>
          <w:bCs/>
        </w:rPr>
      </w:pPr>
    </w:p>
    <w:p w:rsidR="007122CD" w:rsidRPr="00DC6738" w:rsidRDefault="007122CD" w:rsidP="006D668B">
      <w:pPr>
        <w:pStyle w:val="Default"/>
        <w:rPr>
          <w:b/>
          <w:bCs/>
        </w:rPr>
      </w:pPr>
      <w:r w:rsidRPr="00DC6738">
        <w:rPr>
          <w:b/>
          <w:bCs/>
        </w:rPr>
        <w:t>V</w:t>
      </w:r>
      <w:r w:rsidR="00134F93" w:rsidRPr="00DC6738">
        <w:rPr>
          <w:b/>
          <w:bCs/>
        </w:rPr>
        <w:t xml:space="preserve">ERTYBĖS </w:t>
      </w:r>
    </w:p>
    <w:p w:rsidR="007122CD" w:rsidRPr="00DC6738" w:rsidRDefault="007122CD" w:rsidP="00360AAA">
      <w:pPr>
        <w:rPr>
          <w:szCs w:val="24"/>
        </w:rPr>
      </w:pPr>
      <w:r w:rsidRPr="00DC6738">
        <w:rPr>
          <w:b/>
          <w:bCs/>
          <w:szCs w:val="24"/>
        </w:rPr>
        <w:t xml:space="preserve">- </w:t>
      </w:r>
      <w:r w:rsidRPr="00DC6738">
        <w:rPr>
          <w:szCs w:val="24"/>
        </w:rPr>
        <w:t>Pilietiškumas.</w:t>
      </w:r>
    </w:p>
    <w:p w:rsidR="007122CD" w:rsidRPr="00DC6738" w:rsidRDefault="007122CD" w:rsidP="00360AAA">
      <w:pPr>
        <w:rPr>
          <w:szCs w:val="24"/>
        </w:rPr>
      </w:pPr>
      <w:r w:rsidRPr="00DC6738">
        <w:rPr>
          <w:szCs w:val="24"/>
        </w:rPr>
        <w:t>- Pagarba visiems ir kiekvienam.</w:t>
      </w:r>
    </w:p>
    <w:p w:rsidR="007122CD" w:rsidRPr="00DC6738" w:rsidRDefault="007122CD" w:rsidP="006D668B">
      <w:pPr>
        <w:pStyle w:val="Default"/>
      </w:pPr>
      <w:r w:rsidRPr="00DC6738">
        <w:t xml:space="preserve">- Mokymas ir mokymasis. </w:t>
      </w:r>
    </w:p>
    <w:p w:rsidR="007122CD" w:rsidRPr="00DC6738" w:rsidRDefault="007122CD" w:rsidP="006D668B">
      <w:pPr>
        <w:pStyle w:val="Default"/>
      </w:pPr>
      <w:r w:rsidRPr="00DC6738">
        <w:t xml:space="preserve">- Bendradarbiavimas. </w:t>
      </w:r>
    </w:p>
    <w:p w:rsidR="007122CD" w:rsidRPr="00DC6738" w:rsidRDefault="007122CD" w:rsidP="006D668B">
      <w:pPr>
        <w:pStyle w:val="Default"/>
      </w:pPr>
      <w:r w:rsidRPr="00DC6738">
        <w:t>- Atvirumas, atsakomybė  ir pareigingumas.</w:t>
      </w:r>
    </w:p>
    <w:p w:rsidR="000F1FA2" w:rsidRPr="00DC6738" w:rsidRDefault="008801D1" w:rsidP="00035611">
      <w:pPr>
        <w:rPr>
          <w:szCs w:val="24"/>
        </w:rPr>
      </w:pPr>
      <w:r>
        <w:rPr>
          <w:szCs w:val="24"/>
        </w:rPr>
        <w:t>- Asmeninės pažangos siekis.</w:t>
      </w:r>
    </w:p>
    <w:p w:rsidR="000F1FA2" w:rsidRPr="00DC6738" w:rsidRDefault="000F1FA2" w:rsidP="000F1FA2">
      <w:pPr>
        <w:rPr>
          <w:b/>
          <w:szCs w:val="24"/>
        </w:rPr>
      </w:pPr>
      <w:r w:rsidRPr="00DC6738">
        <w:rPr>
          <w:b/>
          <w:szCs w:val="24"/>
        </w:rPr>
        <w:lastRenderedPageBreak/>
        <w:t>Prioritetai</w:t>
      </w:r>
    </w:p>
    <w:p w:rsidR="000F1FA2" w:rsidRPr="00DC6738" w:rsidRDefault="000F1FA2" w:rsidP="000F1FA2">
      <w:pPr>
        <w:rPr>
          <w:szCs w:val="24"/>
        </w:rPr>
      </w:pPr>
      <w:r w:rsidRPr="00DC6738">
        <w:rPr>
          <w:szCs w:val="24"/>
        </w:rPr>
        <w:t>Ugdymas – kiekvieno pažangai</w:t>
      </w:r>
      <w:r w:rsidR="00134F93" w:rsidRPr="00DC6738">
        <w:rPr>
          <w:szCs w:val="24"/>
        </w:rPr>
        <w:t>.</w:t>
      </w:r>
    </w:p>
    <w:p w:rsidR="000F1FA2" w:rsidRPr="00DC6738" w:rsidRDefault="000F1FA2" w:rsidP="000F1FA2">
      <w:pPr>
        <w:rPr>
          <w:szCs w:val="24"/>
        </w:rPr>
      </w:pPr>
      <w:r w:rsidRPr="00DC6738">
        <w:rPr>
          <w:szCs w:val="24"/>
        </w:rPr>
        <w:t>Saugi</w:t>
      </w:r>
      <w:r w:rsidR="00EB52D6" w:rsidRPr="00DC6738">
        <w:rPr>
          <w:szCs w:val="24"/>
        </w:rPr>
        <w:t>, sėkminga ir sveika MDC</w:t>
      </w:r>
      <w:r w:rsidRPr="00DC6738">
        <w:rPr>
          <w:szCs w:val="24"/>
        </w:rPr>
        <w:t xml:space="preserve"> bendruomenė</w:t>
      </w:r>
      <w:r w:rsidR="00134F93" w:rsidRPr="00DC6738">
        <w:rPr>
          <w:szCs w:val="24"/>
        </w:rPr>
        <w:t>.</w:t>
      </w:r>
    </w:p>
    <w:p w:rsidR="00836591" w:rsidRPr="00DC6738" w:rsidRDefault="00836591" w:rsidP="00035611">
      <w:pPr>
        <w:rPr>
          <w:b/>
          <w:bCs/>
          <w:szCs w:val="24"/>
        </w:rPr>
      </w:pPr>
    </w:p>
    <w:p w:rsidR="00836591" w:rsidRPr="00DC6738" w:rsidRDefault="00836591" w:rsidP="00035611">
      <w:pPr>
        <w:rPr>
          <w:b/>
          <w:bCs/>
          <w:szCs w:val="24"/>
        </w:rPr>
      </w:pPr>
    </w:p>
    <w:p w:rsidR="003E4E00" w:rsidRPr="00DC6738" w:rsidRDefault="003E4E00" w:rsidP="00035611">
      <w:pPr>
        <w:rPr>
          <w:b/>
          <w:bCs/>
          <w:szCs w:val="24"/>
        </w:rPr>
      </w:pPr>
      <w:r w:rsidRPr="00DC6738">
        <w:rPr>
          <w:b/>
          <w:bCs/>
          <w:szCs w:val="24"/>
        </w:rPr>
        <w:t>SSGG analizė</w:t>
      </w:r>
    </w:p>
    <w:tbl>
      <w:tblPr>
        <w:tblStyle w:val="Lentelstinklelis"/>
        <w:tblW w:w="0" w:type="auto"/>
        <w:tblLook w:val="04A0" w:firstRow="1" w:lastRow="0" w:firstColumn="1" w:lastColumn="0" w:noHBand="0" w:noVBand="1"/>
      </w:tblPr>
      <w:tblGrid>
        <w:gridCol w:w="6994"/>
        <w:gridCol w:w="6999"/>
      </w:tblGrid>
      <w:tr w:rsidR="003E4E00" w:rsidRPr="00DC6738" w:rsidTr="003E4E00">
        <w:tc>
          <w:tcPr>
            <w:tcW w:w="7109" w:type="dxa"/>
          </w:tcPr>
          <w:p w:rsidR="003E4E00" w:rsidRPr="00DC6738" w:rsidRDefault="00D52350" w:rsidP="003E4E00">
            <w:pPr>
              <w:rPr>
                <w:b/>
                <w:bCs/>
                <w:szCs w:val="24"/>
              </w:rPr>
            </w:pPr>
            <w:r w:rsidRPr="00DC6738">
              <w:rPr>
                <w:b/>
                <w:bCs/>
                <w:szCs w:val="24"/>
              </w:rPr>
              <w:t>Stiprybės</w:t>
            </w:r>
          </w:p>
          <w:p w:rsidR="003E4E00" w:rsidRPr="00DC6738" w:rsidRDefault="003E4E00" w:rsidP="00035611">
            <w:pPr>
              <w:rPr>
                <w:b/>
                <w:bCs/>
                <w:szCs w:val="24"/>
              </w:rPr>
            </w:pPr>
          </w:p>
        </w:tc>
        <w:tc>
          <w:tcPr>
            <w:tcW w:w="7110" w:type="dxa"/>
          </w:tcPr>
          <w:p w:rsidR="003E4E00" w:rsidRPr="00DC6738" w:rsidRDefault="00D52350" w:rsidP="00035611">
            <w:pPr>
              <w:rPr>
                <w:b/>
                <w:bCs/>
                <w:szCs w:val="24"/>
              </w:rPr>
            </w:pPr>
            <w:r w:rsidRPr="00DC6738">
              <w:rPr>
                <w:b/>
                <w:bCs/>
                <w:szCs w:val="24"/>
              </w:rPr>
              <w:t>Silpnybės</w:t>
            </w:r>
          </w:p>
        </w:tc>
      </w:tr>
      <w:tr w:rsidR="003E4E00" w:rsidRPr="00DC6738" w:rsidTr="003E4E00">
        <w:tc>
          <w:tcPr>
            <w:tcW w:w="7109" w:type="dxa"/>
          </w:tcPr>
          <w:p w:rsidR="003E4E00" w:rsidRPr="00DC6738" w:rsidRDefault="003E4E00" w:rsidP="003E4E00">
            <w:pPr>
              <w:rPr>
                <w:bCs/>
                <w:szCs w:val="24"/>
              </w:rPr>
            </w:pPr>
            <w:r w:rsidRPr="00DC6738">
              <w:rPr>
                <w:bCs/>
                <w:szCs w:val="24"/>
              </w:rPr>
              <w:t>1. Kvalifikuoti, ilgametę darbo patirtį turintys pedagogai.</w:t>
            </w:r>
          </w:p>
          <w:p w:rsidR="00A362AD" w:rsidRPr="00DC6738" w:rsidRDefault="003E4E00" w:rsidP="003E4E00">
            <w:pPr>
              <w:rPr>
                <w:bCs/>
                <w:szCs w:val="24"/>
              </w:rPr>
            </w:pPr>
            <w:r w:rsidRPr="00DC6738">
              <w:rPr>
                <w:bCs/>
                <w:szCs w:val="24"/>
              </w:rPr>
              <w:t xml:space="preserve">2. </w:t>
            </w:r>
            <w:r w:rsidR="00A362AD" w:rsidRPr="00DC6738">
              <w:rPr>
                <w:bCs/>
                <w:szCs w:val="24"/>
              </w:rPr>
              <w:t>Patirties sklaida.</w:t>
            </w:r>
          </w:p>
          <w:p w:rsidR="003E4E00" w:rsidRPr="00DC6738" w:rsidRDefault="003E4E00" w:rsidP="003E4E00">
            <w:pPr>
              <w:rPr>
                <w:bCs/>
                <w:szCs w:val="24"/>
              </w:rPr>
            </w:pPr>
            <w:r w:rsidRPr="00DC6738">
              <w:rPr>
                <w:bCs/>
                <w:szCs w:val="24"/>
              </w:rPr>
              <w:t xml:space="preserve">3. Kompiuterizuotos darbo vietos mokytojams ir sudarytos sąlygos IKT taikymui ugdymo procese. Įdiegtas elektroninis TAMO dienynas. </w:t>
            </w:r>
          </w:p>
          <w:p w:rsidR="003E4E00" w:rsidRPr="00DC6738" w:rsidRDefault="003E4E00" w:rsidP="003E4E00">
            <w:pPr>
              <w:rPr>
                <w:bCs/>
                <w:szCs w:val="24"/>
              </w:rPr>
            </w:pPr>
            <w:r w:rsidRPr="00DC6738">
              <w:rPr>
                <w:bCs/>
                <w:szCs w:val="24"/>
              </w:rPr>
              <w:t xml:space="preserve">4. Ugdytinių dalyvavimas ir laimėjimai olimpiadose, konkursuose, varžybose. </w:t>
            </w:r>
          </w:p>
          <w:p w:rsidR="003E4E00" w:rsidRPr="00DC6738" w:rsidRDefault="003E4E00" w:rsidP="003E4E00">
            <w:pPr>
              <w:rPr>
                <w:bCs/>
                <w:szCs w:val="24"/>
              </w:rPr>
            </w:pPr>
            <w:r w:rsidRPr="00DC6738">
              <w:rPr>
                <w:bCs/>
                <w:szCs w:val="24"/>
              </w:rPr>
              <w:t>5. Žalingų įpročių nusikalstamumo prevencijos programų tęstinumas: ,,Antras žingsnis“, ,,Įveikiame kartu“. Pradėta įgyvendin</w:t>
            </w:r>
            <w:r w:rsidR="00656B9D" w:rsidRPr="00DC6738">
              <w:rPr>
                <w:bCs/>
                <w:szCs w:val="24"/>
              </w:rPr>
              <w:t>ti programa ,,Savu keliu“.</w:t>
            </w:r>
          </w:p>
          <w:p w:rsidR="003E4E00" w:rsidRPr="00DC6738" w:rsidRDefault="003E4E00" w:rsidP="003E4E00">
            <w:pPr>
              <w:rPr>
                <w:bCs/>
                <w:szCs w:val="24"/>
              </w:rPr>
            </w:pPr>
            <w:r w:rsidRPr="00DC6738">
              <w:rPr>
                <w:bCs/>
                <w:szCs w:val="24"/>
              </w:rPr>
              <w:t xml:space="preserve">6. Mokykla atvira Joniškio seniūnijos gyventojams. Mokykloje vykdomas neformalusis suaugusiųjų švietimas: anglų, rankdarbių, aerobikos, tinklinio, krepšinio užsiėmimai. </w:t>
            </w:r>
          </w:p>
          <w:p w:rsidR="003E4E00" w:rsidRPr="00DC6738" w:rsidRDefault="003E4E00" w:rsidP="003E4E00">
            <w:pPr>
              <w:rPr>
                <w:bCs/>
                <w:szCs w:val="24"/>
              </w:rPr>
            </w:pPr>
            <w:r w:rsidRPr="00DC6738">
              <w:rPr>
                <w:bCs/>
                <w:szCs w:val="24"/>
              </w:rPr>
              <w:t xml:space="preserve">7. Mokiniai </w:t>
            </w:r>
            <w:r w:rsidR="00A648BE" w:rsidRPr="00DC6738">
              <w:rPr>
                <w:bCs/>
                <w:szCs w:val="24"/>
              </w:rPr>
              <w:t xml:space="preserve">– </w:t>
            </w:r>
            <w:r w:rsidRPr="00DC6738">
              <w:rPr>
                <w:bCs/>
                <w:szCs w:val="24"/>
              </w:rPr>
              <w:t xml:space="preserve">aktyvūs Joniškio bendruomenės renginių dalyviai, atstovauja seniūniją rajono šventėse. </w:t>
            </w:r>
          </w:p>
          <w:p w:rsidR="003E4E00" w:rsidRPr="00DC6738" w:rsidRDefault="00A362AD" w:rsidP="00A362AD">
            <w:pPr>
              <w:rPr>
                <w:bCs/>
                <w:szCs w:val="24"/>
              </w:rPr>
            </w:pPr>
            <w:r w:rsidRPr="00DC6738">
              <w:rPr>
                <w:bCs/>
                <w:szCs w:val="24"/>
              </w:rPr>
              <w:t>8. Pailgintos dienos grupė plėtoja  vaikų  socializacijos  galimybes,  užtikrina  saugų, kryptingą vaikų ugdymą ir užimtumą po pamokų.</w:t>
            </w:r>
          </w:p>
          <w:p w:rsidR="00656B9D" w:rsidRPr="00DC6738" w:rsidRDefault="00656B9D" w:rsidP="003E4E00">
            <w:pPr>
              <w:rPr>
                <w:bCs/>
                <w:szCs w:val="24"/>
              </w:rPr>
            </w:pPr>
            <w:r w:rsidRPr="00DC6738">
              <w:rPr>
                <w:bCs/>
                <w:szCs w:val="24"/>
              </w:rPr>
              <w:t xml:space="preserve">9. Vasaros poilsio stovykloje ugdomos komunikavimo, pažinimo, socialinės ir asmeninės kompetencijos. </w:t>
            </w:r>
            <w:r w:rsidR="00A362AD" w:rsidRPr="00DC6738">
              <w:rPr>
                <w:bCs/>
                <w:szCs w:val="24"/>
              </w:rPr>
              <w:t xml:space="preserve"> </w:t>
            </w:r>
          </w:p>
          <w:p w:rsidR="003E4E00" w:rsidRPr="00DC6738" w:rsidRDefault="003E4E00" w:rsidP="003E4E00">
            <w:pPr>
              <w:rPr>
                <w:bCs/>
                <w:szCs w:val="24"/>
              </w:rPr>
            </w:pPr>
            <w:r w:rsidRPr="00DC6738">
              <w:rPr>
                <w:bCs/>
                <w:szCs w:val="24"/>
              </w:rPr>
              <w:t>10. Opti</w:t>
            </w:r>
            <w:r w:rsidR="00DC37CD" w:rsidRPr="00DC6738">
              <w:rPr>
                <w:bCs/>
                <w:szCs w:val="24"/>
              </w:rPr>
              <w:t>maliai organizuotas mokinių pavė</w:t>
            </w:r>
            <w:r w:rsidRPr="00DC6738">
              <w:rPr>
                <w:bCs/>
                <w:szCs w:val="24"/>
              </w:rPr>
              <w:t>žėjimas.</w:t>
            </w:r>
          </w:p>
          <w:p w:rsidR="003E4E00" w:rsidRPr="00DC6738" w:rsidRDefault="00125FF8" w:rsidP="003E4E00">
            <w:pPr>
              <w:rPr>
                <w:bCs/>
                <w:color w:val="C00000"/>
                <w:szCs w:val="24"/>
              </w:rPr>
            </w:pPr>
            <w:r w:rsidRPr="00DC6738">
              <w:rPr>
                <w:bCs/>
                <w:szCs w:val="24"/>
              </w:rPr>
              <w:t>11. MDC</w:t>
            </w:r>
            <w:r w:rsidR="00656B9D" w:rsidRPr="00DC6738">
              <w:rPr>
                <w:bCs/>
                <w:szCs w:val="24"/>
              </w:rPr>
              <w:t xml:space="preserve"> infrastruktūra  pritaikyta </w:t>
            </w:r>
            <w:r w:rsidRPr="00DC6738">
              <w:rPr>
                <w:bCs/>
                <w:szCs w:val="24"/>
              </w:rPr>
              <w:t xml:space="preserve"> </w:t>
            </w:r>
            <w:r w:rsidR="00C45136" w:rsidRPr="00DC6738">
              <w:rPr>
                <w:bCs/>
                <w:szCs w:val="24"/>
              </w:rPr>
              <w:t>bendruomenės poreikiams</w:t>
            </w:r>
            <w:r w:rsidR="00C45136" w:rsidRPr="00DC6738">
              <w:rPr>
                <w:bCs/>
                <w:color w:val="C00000"/>
                <w:szCs w:val="24"/>
              </w:rPr>
              <w:t>.</w:t>
            </w:r>
          </w:p>
          <w:p w:rsidR="003E4E00" w:rsidRPr="00DC6738" w:rsidRDefault="00A648BE" w:rsidP="003E4E00">
            <w:pPr>
              <w:rPr>
                <w:b/>
                <w:bCs/>
                <w:szCs w:val="24"/>
              </w:rPr>
            </w:pPr>
            <w:r w:rsidRPr="00DC6738">
              <w:rPr>
                <w:bCs/>
                <w:szCs w:val="24"/>
              </w:rPr>
              <w:t>12.  Išplėtota s</w:t>
            </w:r>
            <w:r w:rsidR="003E4E00" w:rsidRPr="00DC6738">
              <w:rPr>
                <w:bCs/>
                <w:szCs w:val="24"/>
              </w:rPr>
              <w:t>avanorystė.</w:t>
            </w:r>
            <w:r w:rsidR="003E4E00" w:rsidRPr="00DC6738">
              <w:rPr>
                <w:b/>
                <w:bCs/>
                <w:szCs w:val="24"/>
              </w:rPr>
              <w:tab/>
            </w:r>
          </w:p>
          <w:p w:rsidR="003E4E00" w:rsidRPr="00DC6738" w:rsidRDefault="003E4E00" w:rsidP="003E4E00">
            <w:pPr>
              <w:rPr>
                <w:b/>
                <w:bCs/>
                <w:szCs w:val="24"/>
              </w:rPr>
            </w:pPr>
          </w:p>
        </w:tc>
        <w:tc>
          <w:tcPr>
            <w:tcW w:w="7110" w:type="dxa"/>
          </w:tcPr>
          <w:p w:rsidR="003E4E00" w:rsidRPr="00DC6738" w:rsidRDefault="00572473" w:rsidP="00572473">
            <w:pPr>
              <w:autoSpaceDE w:val="0"/>
              <w:autoSpaceDN w:val="0"/>
              <w:adjustRightInd w:val="0"/>
              <w:spacing w:line="240" w:lineRule="auto"/>
              <w:rPr>
                <w:szCs w:val="24"/>
              </w:rPr>
            </w:pPr>
            <w:r w:rsidRPr="00DC6738">
              <w:rPr>
                <w:szCs w:val="24"/>
              </w:rPr>
              <w:t>1.</w:t>
            </w:r>
            <w:r w:rsidR="003E4E00" w:rsidRPr="00DC6738">
              <w:rPr>
                <w:szCs w:val="24"/>
              </w:rPr>
              <w:t>Mokymo nuostatos ir būdai pamokose.</w:t>
            </w:r>
          </w:p>
          <w:p w:rsidR="00572473" w:rsidRPr="00DC6738" w:rsidRDefault="00572473" w:rsidP="00572473">
            <w:pPr>
              <w:spacing w:line="240" w:lineRule="auto"/>
              <w:rPr>
                <w:szCs w:val="24"/>
              </w:rPr>
            </w:pPr>
            <w:r w:rsidRPr="00DC6738">
              <w:rPr>
                <w:szCs w:val="24"/>
              </w:rPr>
              <w:t>2. Mokytojų didaktinės kompetencijos  šiuolaikiškai taikant  sąveikos paradigmai būdingus metodus (problemos sprendimas poroje arba grupėje, klasėje, bendradarbiavimas, veiklų planavimas grupėje, mini diskusija, bendros veiklos organizavimas – darbų kūrimas).</w:t>
            </w:r>
          </w:p>
          <w:p w:rsidR="003E4E00" w:rsidRPr="00DC6738" w:rsidRDefault="00572473" w:rsidP="003E4E00">
            <w:pPr>
              <w:spacing w:line="240" w:lineRule="auto"/>
              <w:rPr>
                <w:szCs w:val="24"/>
              </w:rPr>
            </w:pPr>
            <w:r w:rsidRPr="00DC6738">
              <w:rPr>
                <w:szCs w:val="24"/>
              </w:rPr>
              <w:t>3</w:t>
            </w:r>
            <w:r w:rsidR="003E4E00" w:rsidRPr="00DC6738">
              <w:rPr>
                <w:szCs w:val="24"/>
              </w:rPr>
              <w:t>. Vertinimas kaip ugdymas.</w:t>
            </w:r>
          </w:p>
          <w:p w:rsidR="003E4E00" w:rsidRPr="00DC6738" w:rsidRDefault="00572473" w:rsidP="003E4E00">
            <w:pPr>
              <w:pStyle w:val="Default"/>
            </w:pPr>
            <w:r w:rsidRPr="00DC6738">
              <w:t>4</w:t>
            </w:r>
            <w:r w:rsidR="003E4E00" w:rsidRPr="00DC6738">
              <w:t xml:space="preserve">. Mokymasis jungtinėse klasėse. </w:t>
            </w:r>
          </w:p>
          <w:p w:rsidR="003E4E00" w:rsidRPr="00DC6738" w:rsidRDefault="00572473" w:rsidP="003E4E00">
            <w:pPr>
              <w:pStyle w:val="Default"/>
            </w:pPr>
            <w:r w:rsidRPr="00DC6738">
              <w:t>5</w:t>
            </w:r>
            <w:r w:rsidR="003E4E00" w:rsidRPr="00DC6738">
              <w:t>.</w:t>
            </w:r>
            <w:r w:rsidR="006E0860" w:rsidRPr="00DC6738">
              <w:t>3/4</w:t>
            </w:r>
            <w:r w:rsidR="003E4E00" w:rsidRPr="00DC6738">
              <w:t xml:space="preserve"> mokinių pasiekimai </w:t>
            </w:r>
            <w:r w:rsidRPr="00DC6738">
              <w:t>atitinka patenkinamą lygį.</w:t>
            </w:r>
            <w:r w:rsidR="003E4E00" w:rsidRPr="00DC6738">
              <w:t xml:space="preserve"> </w:t>
            </w:r>
          </w:p>
          <w:p w:rsidR="003E4E00" w:rsidRPr="00DC6738" w:rsidRDefault="00572473" w:rsidP="003E4E00">
            <w:pPr>
              <w:pStyle w:val="Default"/>
            </w:pPr>
            <w:r w:rsidRPr="00DC6738">
              <w:t>6</w:t>
            </w:r>
            <w:r w:rsidR="003E4E00" w:rsidRPr="00DC6738">
              <w:t xml:space="preserve">. </w:t>
            </w:r>
            <w:r w:rsidR="003E4E00" w:rsidRPr="00DC6738">
              <w:rPr>
                <w:color w:val="auto"/>
              </w:rPr>
              <w:t>30</w:t>
            </w:r>
            <w:r w:rsidR="003E4E00" w:rsidRPr="00DC6738">
              <w:t xml:space="preserve"> proc. mokytojų Joniškio mokykla-daugiafunkcis centras nėra pagrindinė darbo vieta. </w:t>
            </w:r>
          </w:p>
          <w:p w:rsidR="003E4E00" w:rsidRPr="00DC6738" w:rsidRDefault="00572473" w:rsidP="003E4E00">
            <w:pPr>
              <w:pStyle w:val="Default"/>
              <w:rPr>
                <w:color w:val="auto"/>
              </w:rPr>
            </w:pPr>
            <w:r w:rsidRPr="00DC6738">
              <w:t>7</w:t>
            </w:r>
            <w:r w:rsidR="003E4E00" w:rsidRPr="00DC6738">
              <w:t xml:space="preserve">. </w:t>
            </w:r>
            <w:r w:rsidR="003E4E00" w:rsidRPr="00DC6738">
              <w:rPr>
                <w:color w:val="auto"/>
              </w:rPr>
              <w:t>Nepakankamas mokinių mokymosi motyvacijos ir mokėjimo</w:t>
            </w:r>
          </w:p>
          <w:p w:rsidR="003E4E00" w:rsidRPr="00DC6738" w:rsidRDefault="003E4E00" w:rsidP="003E4E00">
            <w:pPr>
              <w:pStyle w:val="Default"/>
              <w:rPr>
                <w:color w:val="auto"/>
              </w:rPr>
            </w:pPr>
            <w:r w:rsidRPr="00DC6738">
              <w:rPr>
                <w:color w:val="auto"/>
              </w:rPr>
              <w:t>mokytis lygis.</w:t>
            </w:r>
          </w:p>
          <w:p w:rsidR="003E4E00" w:rsidRPr="00DC6738" w:rsidRDefault="00572473" w:rsidP="003E4E00">
            <w:pPr>
              <w:pStyle w:val="Default"/>
            </w:pPr>
            <w:r w:rsidRPr="00DC6738">
              <w:t>8</w:t>
            </w:r>
            <w:r w:rsidR="003E4E00" w:rsidRPr="00DC6738">
              <w:t xml:space="preserve">. Specialistų trūkumas (spec. pedagogo, psichologo, socialinio darbuotojo). </w:t>
            </w:r>
          </w:p>
          <w:p w:rsidR="003E4E00" w:rsidRPr="00DC6738" w:rsidRDefault="00572473" w:rsidP="003E4E00">
            <w:pPr>
              <w:pStyle w:val="Default"/>
            </w:pPr>
            <w:r w:rsidRPr="00DC6738">
              <w:t xml:space="preserve">9. </w:t>
            </w:r>
            <w:r w:rsidR="001744CC" w:rsidRPr="00DC6738">
              <w:t>Menkas tėvų įsitraukimas į ugdymo procesą.</w:t>
            </w:r>
          </w:p>
          <w:p w:rsidR="003E4E00" w:rsidRPr="00DC6738" w:rsidRDefault="003E4E00" w:rsidP="00572473">
            <w:pPr>
              <w:spacing w:line="240" w:lineRule="auto"/>
              <w:rPr>
                <w:b/>
                <w:bCs/>
                <w:szCs w:val="24"/>
              </w:rPr>
            </w:pPr>
          </w:p>
        </w:tc>
      </w:tr>
      <w:tr w:rsidR="003E4E00" w:rsidRPr="00DC6738" w:rsidTr="003E4E00">
        <w:tc>
          <w:tcPr>
            <w:tcW w:w="7109" w:type="dxa"/>
          </w:tcPr>
          <w:p w:rsidR="003E4E00" w:rsidRPr="00DC6738" w:rsidRDefault="00D52350" w:rsidP="003E4E00">
            <w:pPr>
              <w:rPr>
                <w:b/>
                <w:bCs/>
                <w:szCs w:val="24"/>
              </w:rPr>
            </w:pPr>
            <w:r w:rsidRPr="00DC6738">
              <w:rPr>
                <w:b/>
                <w:bCs/>
                <w:szCs w:val="24"/>
              </w:rPr>
              <w:t>Galimybės</w:t>
            </w:r>
          </w:p>
        </w:tc>
        <w:tc>
          <w:tcPr>
            <w:tcW w:w="7110" w:type="dxa"/>
          </w:tcPr>
          <w:p w:rsidR="003E4E00" w:rsidRPr="00DC6738" w:rsidRDefault="00D52350" w:rsidP="00035611">
            <w:pPr>
              <w:rPr>
                <w:b/>
                <w:bCs/>
                <w:szCs w:val="24"/>
              </w:rPr>
            </w:pPr>
            <w:r w:rsidRPr="00DC6738">
              <w:rPr>
                <w:b/>
                <w:bCs/>
                <w:szCs w:val="24"/>
              </w:rPr>
              <w:t>Grėsmės</w:t>
            </w:r>
          </w:p>
        </w:tc>
      </w:tr>
      <w:tr w:rsidR="003E4E00" w:rsidRPr="00DC6738" w:rsidTr="003E4E00">
        <w:tc>
          <w:tcPr>
            <w:tcW w:w="7109" w:type="dxa"/>
          </w:tcPr>
          <w:p w:rsidR="003E4E00" w:rsidRPr="00DC6738" w:rsidRDefault="00C53387" w:rsidP="003E4E00">
            <w:pPr>
              <w:spacing w:line="240" w:lineRule="auto"/>
              <w:rPr>
                <w:szCs w:val="24"/>
              </w:rPr>
            </w:pPr>
            <w:r w:rsidRPr="00DC6738">
              <w:rPr>
                <w:szCs w:val="24"/>
              </w:rPr>
              <w:lastRenderedPageBreak/>
              <w:t>1. Dalyvavimas projektuose stiprinant MDC materialinę bazę.</w:t>
            </w:r>
          </w:p>
          <w:p w:rsidR="003E4E00" w:rsidRPr="00DC6738" w:rsidRDefault="00C53387" w:rsidP="003E4E00">
            <w:pPr>
              <w:spacing w:line="240" w:lineRule="auto"/>
              <w:rPr>
                <w:szCs w:val="24"/>
              </w:rPr>
            </w:pPr>
            <w:r w:rsidRPr="00DC6738">
              <w:rPr>
                <w:szCs w:val="24"/>
              </w:rPr>
              <w:t>2</w:t>
            </w:r>
            <w:r w:rsidR="008555B0" w:rsidRPr="00DC6738">
              <w:rPr>
                <w:szCs w:val="24"/>
              </w:rPr>
              <w:t>.</w:t>
            </w:r>
            <w:r w:rsidR="003E4E00" w:rsidRPr="00DC6738">
              <w:rPr>
                <w:rFonts w:ascii="Calibri" w:hAnsi="Calibri"/>
                <w:szCs w:val="24"/>
              </w:rPr>
              <w:t xml:space="preserve"> </w:t>
            </w:r>
            <w:r w:rsidR="003E4E00" w:rsidRPr="00DC6738">
              <w:rPr>
                <w:szCs w:val="24"/>
              </w:rPr>
              <w:t>Tėvų švietimo tobulinimas naudojant TAMO dienyno teikiamas galimybes.</w:t>
            </w:r>
          </w:p>
          <w:p w:rsidR="003E4E00" w:rsidRPr="00DC6738" w:rsidRDefault="000D5F8F" w:rsidP="003E4E00">
            <w:pPr>
              <w:spacing w:line="240" w:lineRule="auto"/>
              <w:rPr>
                <w:szCs w:val="24"/>
              </w:rPr>
            </w:pPr>
            <w:r w:rsidRPr="00DC6738">
              <w:rPr>
                <w:szCs w:val="24"/>
              </w:rPr>
              <w:t>3</w:t>
            </w:r>
            <w:r w:rsidR="008555B0" w:rsidRPr="00DC6738">
              <w:rPr>
                <w:szCs w:val="24"/>
              </w:rPr>
              <w:t>.</w:t>
            </w:r>
            <w:r w:rsidR="003E4E00" w:rsidRPr="00DC6738">
              <w:rPr>
                <w:szCs w:val="24"/>
              </w:rPr>
              <w:t xml:space="preserve"> Projektinės veiklos su socialiniais partneriais plėtojimas.</w:t>
            </w:r>
          </w:p>
          <w:p w:rsidR="00351041" w:rsidRPr="00DC6738" w:rsidRDefault="000D5F8F" w:rsidP="00351041">
            <w:pPr>
              <w:pStyle w:val="Default"/>
              <w:rPr>
                <w:bCs/>
                <w:color w:val="C00000"/>
              </w:rPr>
            </w:pPr>
            <w:r w:rsidRPr="00DC6738">
              <w:t>4</w:t>
            </w:r>
            <w:r w:rsidR="008555B0" w:rsidRPr="00DC6738">
              <w:t xml:space="preserve">. </w:t>
            </w:r>
            <w:r w:rsidR="00C53387" w:rsidRPr="00DC6738">
              <w:rPr>
                <w:color w:val="auto"/>
              </w:rPr>
              <w:t>Ren</w:t>
            </w:r>
            <w:r w:rsidR="00BC651D" w:rsidRPr="00DC6738">
              <w:rPr>
                <w:color w:val="auto"/>
              </w:rPr>
              <w:t>ovuotų MDC</w:t>
            </w:r>
            <w:r w:rsidR="00C45136" w:rsidRPr="00DC6738">
              <w:rPr>
                <w:color w:val="auto"/>
              </w:rPr>
              <w:t xml:space="preserve"> </w:t>
            </w:r>
            <w:r w:rsidR="00BC651D" w:rsidRPr="00DC6738">
              <w:rPr>
                <w:color w:val="auto"/>
              </w:rPr>
              <w:t xml:space="preserve"> erdvių</w:t>
            </w:r>
            <w:r w:rsidR="00351041" w:rsidRPr="00DC6738">
              <w:rPr>
                <w:color w:val="auto"/>
              </w:rPr>
              <w:t xml:space="preserve"> </w:t>
            </w:r>
            <w:r w:rsidR="00351041" w:rsidRPr="00DC6738">
              <w:rPr>
                <w:bCs/>
                <w:color w:val="auto"/>
              </w:rPr>
              <w:t xml:space="preserve"> </w:t>
            </w:r>
            <w:r w:rsidR="00BC651D" w:rsidRPr="00DC6738">
              <w:rPr>
                <w:bCs/>
                <w:color w:val="auto"/>
              </w:rPr>
              <w:t>įveiklinimas</w:t>
            </w:r>
            <w:r w:rsidR="00351041" w:rsidRPr="00DC6738">
              <w:rPr>
                <w:bCs/>
                <w:color w:val="C00000"/>
              </w:rPr>
              <w:t>.</w:t>
            </w:r>
          </w:p>
          <w:p w:rsidR="003E4E00" w:rsidRPr="00DC6738" w:rsidRDefault="003E4E00" w:rsidP="003E4E00">
            <w:pPr>
              <w:spacing w:line="240" w:lineRule="auto"/>
              <w:rPr>
                <w:szCs w:val="24"/>
              </w:rPr>
            </w:pPr>
          </w:p>
          <w:p w:rsidR="003E4E00" w:rsidRPr="00DC6738" w:rsidRDefault="003E4E00" w:rsidP="003E4E00">
            <w:pPr>
              <w:rPr>
                <w:b/>
                <w:bCs/>
                <w:szCs w:val="24"/>
              </w:rPr>
            </w:pPr>
          </w:p>
        </w:tc>
        <w:tc>
          <w:tcPr>
            <w:tcW w:w="7110" w:type="dxa"/>
          </w:tcPr>
          <w:p w:rsidR="003E4E00" w:rsidRPr="00DC6738" w:rsidRDefault="003E4E00" w:rsidP="003E4E00">
            <w:pPr>
              <w:rPr>
                <w:bCs/>
                <w:szCs w:val="24"/>
              </w:rPr>
            </w:pPr>
            <w:r w:rsidRPr="00DC6738">
              <w:rPr>
                <w:bCs/>
                <w:szCs w:val="24"/>
              </w:rPr>
              <w:t>1. Demografinė situacija: mažėjantis gyventojų skaičius, mažėjanti iki 16 metų gyventojų dalis.</w:t>
            </w:r>
          </w:p>
          <w:p w:rsidR="003E4E00" w:rsidRPr="00DC6738" w:rsidRDefault="005B0567" w:rsidP="003E4E00">
            <w:pPr>
              <w:rPr>
                <w:bCs/>
                <w:szCs w:val="24"/>
              </w:rPr>
            </w:pPr>
            <w:r w:rsidRPr="00DC6738">
              <w:rPr>
                <w:bCs/>
                <w:szCs w:val="24"/>
              </w:rPr>
              <w:t>2. Klasės</w:t>
            </w:r>
            <w:r w:rsidR="003E4E00" w:rsidRPr="00DC6738">
              <w:rPr>
                <w:bCs/>
                <w:szCs w:val="24"/>
              </w:rPr>
              <w:t xml:space="preserve"> krepšelio metodika nepalanki mažai mokyklai funkcionuoti ir padidina ekonominę konkurenciją tarp mokyklų. </w:t>
            </w:r>
          </w:p>
          <w:p w:rsidR="003E4E00" w:rsidRPr="00DC6738" w:rsidRDefault="003E4E00" w:rsidP="003E4E00">
            <w:pPr>
              <w:rPr>
                <w:bCs/>
                <w:szCs w:val="24"/>
              </w:rPr>
            </w:pPr>
            <w:r w:rsidRPr="00DC6738">
              <w:rPr>
                <w:bCs/>
                <w:szCs w:val="24"/>
              </w:rPr>
              <w:t>3. Nes</w:t>
            </w:r>
            <w:r w:rsidR="005B0567" w:rsidRPr="00DC6738">
              <w:rPr>
                <w:bCs/>
                <w:szCs w:val="24"/>
              </w:rPr>
              <w:t xml:space="preserve">augumo jausmas </w:t>
            </w:r>
            <w:r w:rsidRPr="00DC6738">
              <w:rPr>
                <w:bCs/>
                <w:szCs w:val="24"/>
              </w:rPr>
              <w:t xml:space="preserve">dėl mažėjančių darbo krūvių. </w:t>
            </w:r>
          </w:p>
          <w:p w:rsidR="00755DB7" w:rsidRPr="00DC6738" w:rsidRDefault="003E4E00" w:rsidP="003E4E00">
            <w:pPr>
              <w:rPr>
                <w:b/>
                <w:bCs/>
                <w:color w:val="C00000"/>
                <w:szCs w:val="24"/>
              </w:rPr>
            </w:pPr>
            <w:r w:rsidRPr="00DC6738">
              <w:rPr>
                <w:bCs/>
                <w:szCs w:val="24"/>
              </w:rPr>
              <w:t xml:space="preserve">4. </w:t>
            </w:r>
            <w:r w:rsidR="00755DB7" w:rsidRPr="00DC6738">
              <w:rPr>
                <w:bCs/>
                <w:szCs w:val="24"/>
              </w:rPr>
              <w:t>N</w:t>
            </w:r>
            <w:r w:rsidR="005B0567" w:rsidRPr="00DC6738">
              <w:rPr>
                <w:bCs/>
                <w:szCs w:val="24"/>
              </w:rPr>
              <w:t xml:space="preserve">epalankus </w:t>
            </w:r>
            <w:r w:rsidR="00755DB7" w:rsidRPr="00DC6738">
              <w:rPr>
                <w:bCs/>
                <w:szCs w:val="24"/>
              </w:rPr>
              <w:t>ekonominis ir  socialini</w:t>
            </w:r>
            <w:r w:rsidRPr="00DC6738">
              <w:rPr>
                <w:bCs/>
                <w:szCs w:val="24"/>
              </w:rPr>
              <w:t xml:space="preserve">s </w:t>
            </w:r>
            <w:r w:rsidR="00755DB7" w:rsidRPr="00DC6738">
              <w:rPr>
                <w:bCs/>
                <w:szCs w:val="24"/>
              </w:rPr>
              <w:t>kontekstas.</w:t>
            </w:r>
          </w:p>
          <w:p w:rsidR="003E4E00" w:rsidRPr="00DC6738" w:rsidRDefault="00755DB7" w:rsidP="00755DB7">
            <w:pPr>
              <w:rPr>
                <w:b/>
                <w:bCs/>
                <w:szCs w:val="24"/>
              </w:rPr>
            </w:pPr>
            <w:r w:rsidRPr="00DC6738">
              <w:rPr>
                <w:bCs/>
                <w:szCs w:val="24"/>
              </w:rPr>
              <w:t>5</w:t>
            </w:r>
            <w:r w:rsidR="00193D88" w:rsidRPr="00DC6738">
              <w:rPr>
                <w:bCs/>
                <w:szCs w:val="24"/>
              </w:rPr>
              <w:t>.</w:t>
            </w:r>
            <w:r w:rsidR="00C53387" w:rsidRPr="00DC6738">
              <w:rPr>
                <w:szCs w:val="24"/>
              </w:rPr>
              <w:t xml:space="preserve"> </w:t>
            </w:r>
            <w:r w:rsidR="00C53387" w:rsidRPr="00DC6738">
              <w:rPr>
                <w:bCs/>
                <w:szCs w:val="24"/>
              </w:rPr>
              <w:t xml:space="preserve">Ribotos galimybės dalyvauti projektuose dėl mažo mokinių skaičiaus. </w:t>
            </w:r>
            <w:r w:rsidR="00193D88" w:rsidRPr="00DC6738">
              <w:rPr>
                <w:bCs/>
                <w:szCs w:val="24"/>
              </w:rPr>
              <w:t xml:space="preserve"> </w:t>
            </w:r>
          </w:p>
        </w:tc>
      </w:tr>
    </w:tbl>
    <w:p w:rsidR="003E4E00" w:rsidRPr="00DC6738" w:rsidRDefault="003E4E00" w:rsidP="00035611">
      <w:pPr>
        <w:rPr>
          <w:b/>
          <w:bCs/>
          <w:szCs w:val="24"/>
        </w:rPr>
      </w:pPr>
    </w:p>
    <w:p w:rsidR="007122CD" w:rsidRPr="00DC6738" w:rsidRDefault="007122CD" w:rsidP="00FC7BC4">
      <w:pPr>
        <w:rPr>
          <w:szCs w:val="24"/>
        </w:rPr>
      </w:pPr>
    </w:p>
    <w:p w:rsidR="007122CD" w:rsidRPr="00DC6738" w:rsidRDefault="00134F93" w:rsidP="00FC7BC4">
      <w:pPr>
        <w:rPr>
          <w:b/>
          <w:szCs w:val="24"/>
        </w:rPr>
      </w:pPr>
      <w:r w:rsidRPr="00DC6738">
        <w:rPr>
          <w:b/>
          <w:szCs w:val="24"/>
        </w:rPr>
        <w:t xml:space="preserve">                                                           VII. </w:t>
      </w:r>
      <w:r w:rsidR="007122CD" w:rsidRPr="00DC6738">
        <w:rPr>
          <w:b/>
          <w:szCs w:val="24"/>
        </w:rPr>
        <w:t>STRATEGINIAI TIKSLAI IR UŽDAVINIAI</w:t>
      </w:r>
    </w:p>
    <w:p w:rsidR="007122CD" w:rsidRPr="00DC6738" w:rsidRDefault="007122CD" w:rsidP="00FC7BC4">
      <w:pPr>
        <w:rPr>
          <w:szCs w:val="24"/>
        </w:rPr>
      </w:pPr>
    </w:p>
    <w:p w:rsidR="007122CD" w:rsidRPr="00DC6738" w:rsidRDefault="007122CD" w:rsidP="00FC7BC4">
      <w:pPr>
        <w:rPr>
          <w:szCs w:val="24"/>
        </w:rPr>
      </w:pPr>
      <w:r w:rsidRPr="00DC6738">
        <w:rPr>
          <w:szCs w:val="24"/>
        </w:rPr>
        <w:t>1.</w:t>
      </w:r>
      <w:r w:rsidR="006E2D8D" w:rsidRPr="00DC6738">
        <w:rPr>
          <w:szCs w:val="24"/>
        </w:rPr>
        <w:t xml:space="preserve"> Ugdymo(si) proceso kokybės gerinimas.</w:t>
      </w:r>
      <w:r w:rsidRPr="00DC6738">
        <w:rPr>
          <w:szCs w:val="24"/>
        </w:rPr>
        <w:t xml:space="preserve"> </w:t>
      </w:r>
    </w:p>
    <w:p w:rsidR="007122CD" w:rsidRPr="00DC6738" w:rsidRDefault="007122CD" w:rsidP="00FC7BC4">
      <w:pPr>
        <w:rPr>
          <w:szCs w:val="24"/>
        </w:rPr>
      </w:pPr>
      <w:r w:rsidRPr="00DC6738">
        <w:rPr>
          <w:szCs w:val="24"/>
        </w:rPr>
        <w:t>2. Saugios, sveikos ir estetinės ugdymosi kryptį ati</w:t>
      </w:r>
      <w:r w:rsidR="000A4697" w:rsidRPr="00DC6738">
        <w:rPr>
          <w:szCs w:val="24"/>
        </w:rPr>
        <w:t>tinkančios aplinkos mokykloje-daugiafunkciame centre</w:t>
      </w:r>
      <w:r w:rsidRPr="00DC6738">
        <w:rPr>
          <w:szCs w:val="24"/>
        </w:rPr>
        <w:t xml:space="preserve"> kūrimas, įtraukiant bendruomenę ir socialinius partnerius.</w:t>
      </w:r>
    </w:p>
    <w:p w:rsidR="007122CD" w:rsidRPr="00DC6738" w:rsidRDefault="007122CD" w:rsidP="00773D93">
      <w:pPr>
        <w:rPr>
          <w:szCs w:val="24"/>
        </w:rPr>
      </w:pPr>
    </w:p>
    <w:p w:rsidR="007122CD" w:rsidRPr="00DC6738" w:rsidRDefault="007122CD" w:rsidP="00773D93">
      <w:pPr>
        <w:rPr>
          <w:b/>
          <w:szCs w:val="24"/>
        </w:rPr>
      </w:pPr>
      <w:r w:rsidRPr="00DC6738">
        <w:rPr>
          <w:b/>
          <w:szCs w:val="24"/>
        </w:rPr>
        <w:t xml:space="preserve">1.Tikslas. </w:t>
      </w:r>
      <w:r w:rsidR="006E2D8D" w:rsidRPr="00DC6738">
        <w:rPr>
          <w:b/>
          <w:szCs w:val="24"/>
        </w:rPr>
        <w:t>Ugdymo(si) proceso kokybės gerinimas.</w:t>
      </w:r>
    </w:p>
    <w:p w:rsidR="007122CD" w:rsidRPr="00DC6738" w:rsidRDefault="007122CD" w:rsidP="00773D93">
      <w:pPr>
        <w:rPr>
          <w:b/>
          <w:szCs w:val="24"/>
        </w:rPr>
      </w:pPr>
      <w:r w:rsidRPr="00DC6738">
        <w:rPr>
          <w:b/>
          <w:szCs w:val="24"/>
        </w:rPr>
        <w:t xml:space="preserve">1.1. Uždavinys. </w:t>
      </w:r>
      <w:r w:rsidR="006E2D8D" w:rsidRPr="00DC6738">
        <w:rPr>
          <w:b/>
          <w:szCs w:val="24"/>
        </w:rPr>
        <w:t>T</w:t>
      </w:r>
      <w:r w:rsidRPr="00DC6738">
        <w:rPr>
          <w:b/>
          <w:szCs w:val="24"/>
        </w:rPr>
        <w:t>obulin</w:t>
      </w:r>
      <w:r w:rsidR="006E2D8D" w:rsidRPr="00DC6738">
        <w:rPr>
          <w:b/>
          <w:szCs w:val="24"/>
        </w:rPr>
        <w:t>t</w:t>
      </w:r>
      <w:r w:rsidRPr="00DC6738">
        <w:rPr>
          <w:b/>
          <w:szCs w:val="24"/>
        </w:rPr>
        <w:t>i</w:t>
      </w:r>
      <w:r w:rsidR="006E2D8D" w:rsidRPr="00DC6738">
        <w:rPr>
          <w:szCs w:val="24"/>
        </w:rPr>
        <w:t xml:space="preserve"> </w:t>
      </w:r>
      <w:r w:rsidR="006E2D8D" w:rsidRPr="00DC6738">
        <w:rPr>
          <w:b/>
          <w:szCs w:val="24"/>
        </w:rPr>
        <w:t>pamokos vadybą</w:t>
      </w:r>
      <w:r w:rsidRPr="00DC6738">
        <w:rPr>
          <w:b/>
          <w:szCs w:val="24"/>
        </w:rPr>
        <w:t>.</w:t>
      </w:r>
    </w:p>
    <w:p w:rsidR="007122CD" w:rsidRPr="00DC6738" w:rsidRDefault="007122CD" w:rsidP="00773D93">
      <w:pPr>
        <w:rPr>
          <w:b/>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701"/>
        <w:gridCol w:w="1985"/>
        <w:gridCol w:w="8221"/>
      </w:tblGrid>
      <w:tr w:rsidR="007122CD" w:rsidRPr="00DC6738" w:rsidTr="00AD0AA4">
        <w:tc>
          <w:tcPr>
            <w:tcW w:w="3085" w:type="dxa"/>
          </w:tcPr>
          <w:p w:rsidR="007122CD" w:rsidRPr="00DC6738" w:rsidRDefault="007122CD" w:rsidP="00232A0E">
            <w:pPr>
              <w:pStyle w:val="Default"/>
            </w:pPr>
            <w:r w:rsidRPr="00DC6738">
              <w:t xml:space="preserve">Priemonės </w:t>
            </w:r>
          </w:p>
        </w:tc>
        <w:tc>
          <w:tcPr>
            <w:tcW w:w="1701" w:type="dxa"/>
          </w:tcPr>
          <w:p w:rsidR="007122CD" w:rsidRPr="00DC6738" w:rsidRDefault="007122CD" w:rsidP="00232A0E">
            <w:pPr>
              <w:pStyle w:val="Default"/>
            </w:pPr>
            <w:r w:rsidRPr="00DC6738">
              <w:t xml:space="preserve">Vykdymo laikas </w:t>
            </w:r>
          </w:p>
        </w:tc>
        <w:tc>
          <w:tcPr>
            <w:tcW w:w="1985" w:type="dxa"/>
          </w:tcPr>
          <w:p w:rsidR="007122CD" w:rsidRPr="00DC6738" w:rsidRDefault="007122CD" w:rsidP="00232A0E">
            <w:pPr>
              <w:pStyle w:val="Default"/>
            </w:pPr>
            <w:r w:rsidRPr="00DC6738">
              <w:t xml:space="preserve">Vykdytojai ir partneriai </w:t>
            </w:r>
          </w:p>
        </w:tc>
        <w:tc>
          <w:tcPr>
            <w:tcW w:w="8221" w:type="dxa"/>
          </w:tcPr>
          <w:p w:rsidR="007122CD" w:rsidRPr="00DC6738" w:rsidRDefault="007122CD" w:rsidP="00232A0E">
            <w:pPr>
              <w:pStyle w:val="Default"/>
            </w:pPr>
            <w:r w:rsidRPr="00DC6738">
              <w:t xml:space="preserve">Laukiamas rezultatas </w:t>
            </w:r>
          </w:p>
        </w:tc>
      </w:tr>
      <w:tr w:rsidR="00621E7F" w:rsidRPr="00DC6738" w:rsidTr="00AD0AA4">
        <w:tc>
          <w:tcPr>
            <w:tcW w:w="3085" w:type="dxa"/>
          </w:tcPr>
          <w:p w:rsidR="003826E5" w:rsidRPr="00DC6738" w:rsidRDefault="003826E5" w:rsidP="00D64AEC">
            <w:pPr>
              <w:pStyle w:val="Default"/>
            </w:pPr>
            <w:r w:rsidRPr="00DC6738">
              <w:t>Mokymų, didinančių mokytojų didaktines kompetencijas, organizavimas.</w:t>
            </w:r>
          </w:p>
        </w:tc>
        <w:tc>
          <w:tcPr>
            <w:tcW w:w="1701" w:type="dxa"/>
          </w:tcPr>
          <w:p w:rsidR="00621E7F" w:rsidRPr="00DC6738" w:rsidRDefault="00BD04EF" w:rsidP="00232A0E">
            <w:pPr>
              <w:pStyle w:val="Default"/>
            </w:pPr>
            <w:r w:rsidRPr="00DC6738">
              <w:t>2019</w:t>
            </w:r>
            <w:r w:rsidR="0097703E" w:rsidRPr="00DC6738">
              <w:t xml:space="preserve"> m.</w:t>
            </w:r>
          </w:p>
        </w:tc>
        <w:tc>
          <w:tcPr>
            <w:tcW w:w="1985" w:type="dxa"/>
          </w:tcPr>
          <w:p w:rsidR="00621E7F" w:rsidRPr="00DC6738" w:rsidRDefault="0097703E" w:rsidP="00232A0E">
            <w:pPr>
              <w:pStyle w:val="Default"/>
            </w:pPr>
            <w:r w:rsidRPr="00DC6738">
              <w:t>Direktorius, UPC</w:t>
            </w:r>
          </w:p>
        </w:tc>
        <w:tc>
          <w:tcPr>
            <w:tcW w:w="8221" w:type="dxa"/>
          </w:tcPr>
          <w:p w:rsidR="00D64AEC" w:rsidRPr="00DC6738" w:rsidRDefault="00B6485C" w:rsidP="00D64AEC">
            <w:pPr>
              <w:pStyle w:val="Default"/>
            </w:pPr>
            <w:r w:rsidRPr="00DC6738">
              <w:t xml:space="preserve">Įvyks </w:t>
            </w:r>
            <w:r w:rsidR="00D64AEC" w:rsidRPr="00DC6738">
              <w:t>3 seminarai: 1. Mokymosi nuostatos, būdai ir išmokimo stebėjimas.</w:t>
            </w:r>
          </w:p>
          <w:p w:rsidR="00D64AEC" w:rsidRPr="00DC6738" w:rsidRDefault="00D64AEC" w:rsidP="00D64AEC">
            <w:pPr>
              <w:pStyle w:val="Default"/>
            </w:pPr>
            <w:r w:rsidRPr="00DC6738">
              <w:t>2. Vertinimas ugdant.</w:t>
            </w:r>
          </w:p>
          <w:p w:rsidR="00F026C1" w:rsidRPr="00DC6738" w:rsidRDefault="00D64AEC" w:rsidP="00B6485C">
            <w:pPr>
              <w:pStyle w:val="Default"/>
            </w:pPr>
            <w:r w:rsidRPr="00DC6738">
              <w:t>3. Mokyklos įsivertinimo proceso planavimas ir organizavimas.</w:t>
            </w:r>
            <w:r w:rsidR="00B6485C" w:rsidRPr="00DC6738">
              <w:t xml:space="preserve"> </w:t>
            </w:r>
          </w:p>
          <w:p w:rsidR="00621E7F" w:rsidRPr="00DC6738" w:rsidRDefault="00B6485C" w:rsidP="00B6485C">
            <w:pPr>
              <w:pStyle w:val="Default"/>
            </w:pPr>
            <w:r w:rsidRPr="00DC6738">
              <w:t>8 MDC mokytojai gaus kvalifikacijos kėlimo pažymėjimus.</w:t>
            </w:r>
          </w:p>
        </w:tc>
      </w:tr>
      <w:tr w:rsidR="007122CD" w:rsidRPr="00DC6738" w:rsidTr="00AD0AA4">
        <w:tc>
          <w:tcPr>
            <w:tcW w:w="3085" w:type="dxa"/>
          </w:tcPr>
          <w:p w:rsidR="007122CD" w:rsidRPr="00DC6738" w:rsidRDefault="007122CD" w:rsidP="00F92D27">
            <w:pPr>
              <w:spacing w:line="240" w:lineRule="auto"/>
              <w:rPr>
                <w:szCs w:val="24"/>
              </w:rPr>
            </w:pPr>
            <w:r w:rsidRPr="00DC6738">
              <w:rPr>
                <w:szCs w:val="24"/>
              </w:rPr>
              <w:t>Aktyviųjų mokymo</w:t>
            </w:r>
          </w:p>
          <w:p w:rsidR="007122CD" w:rsidRPr="00DC6738" w:rsidRDefault="007122CD" w:rsidP="00F92D27">
            <w:pPr>
              <w:spacing w:line="240" w:lineRule="auto"/>
              <w:rPr>
                <w:szCs w:val="24"/>
              </w:rPr>
            </w:pPr>
            <w:r w:rsidRPr="00DC6738">
              <w:rPr>
                <w:szCs w:val="24"/>
              </w:rPr>
              <w:t>metodų panaudojimas ir praktinių</w:t>
            </w:r>
            <w:r w:rsidR="00A12697" w:rsidRPr="00DC6738">
              <w:rPr>
                <w:szCs w:val="24"/>
              </w:rPr>
              <w:t xml:space="preserve"> žinių taikymas.</w:t>
            </w:r>
          </w:p>
        </w:tc>
        <w:tc>
          <w:tcPr>
            <w:tcW w:w="1701" w:type="dxa"/>
          </w:tcPr>
          <w:p w:rsidR="007122CD" w:rsidRPr="00DC6738" w:rsidRDefault="008E01C4" w:rsidP="00F92D27">
            <w:pPr>
              <w:spacing w:line="240" w:lineRule="auto"/>
              <w:rPr>
                <w:szCs w:val="24"/>
              </w:rPr>
            </w:pPr>
            <w:r w:rsidRPr="00DC6738">
              <w:rPr>
                <w:szCs w:val="24"/>
              </w:rPr>
              <w:t>Kasmet</w:t>
            </w:r>
          </w:p>
        </w:tc>
        <w:tc>
          <w:tcPr>
            <w:tcW w:w="1985" w:type="dxa"/>
          </w:tcPr>
          <w:p w:rsidR="007122CD" w:rsidRPr="00DC6738" w:rsidRDefault="007122CD" w:rsidP="00F92D27">
            <w:pPr>
              <w:autoSpaceDE w:val="0"/>
              <w:autoSpaceDN w:val="0"/>
              <w:adjustRightInd w:val="0"/>
              <w:spacing w:line="240" w:lineRule="auto"/>
              <w:rPr>
                <w:szCs w:val="24"/>
              </w:rPr>
            </w:pPr>
            <w:r w:rsidRPr="00DC6738">
              <w:rPr>
                <w:szCs w:val="24"/>
              </w:rPr>
              <w:t>Direktorius, Metodinė</w:t>
            </w:r>
          </w:p>
          <w:p w:rsidR="007122CD" w:rsidRPr="00DC6738" w:rsidRDefault="00C63BB6" w:rsidP="00F92D27">
            <w:pPr>
              <w:spacing w:line="240" w:lineRule="auto"/>
              <w:rPr>
                <w:szCs w:val="24"/>
              </w:rPr>
            </w:pPr>
            <w:r w:rsidRPr="00DC6738">
              <w:rPr>
                <w:szCs w:val="24"/>
              </w:rPr>
              <w:t>t</w:t>
            </w:r>
            <w:r w:rsidR="007122CD" w:rsidRPr="00DC6738">
              <w:rPr>
                <w:szCs w:val="24"/>
              </w:rPr>
              <w:t>aryba ir metodinės grupės</w:t>
            </w:r>
          </w:p>
        </w:tc>
        <w:tc>
          <w:tcPr>
            <w:tcW w:w="8221" w:type="dxa"/>
          </w:tcPr>
          <w:p w:rsidR="007122CD" w:rsidRPr="00DC6738" w:rsidRDefault="00EE22D2" w:rsidP="00F92D27">
            <w:pPr>
              <w:spacing w:line="240" w:lineRule="auto"/>
              <w:rPr>
                <w:szCs w:val="24"/>
              </w:rPr>
            </w:pPr>
            <w:r w:rsidRPr="00DC6738">
              <w:rPr>
                <w:szCs w:val="24"/>
              </w:rPr>
              <w:t>70 proc. pamokų</w:t>
            </w:r>
            <w:r w:rsidR="007122CD" w:rsidRPr="00DC6738">
              <w:rPr>
                <w:szCs w:val="24"/>
              </w:rPr>
              <w:t xml:space="preserve"> ta</w:t>
            </w:r>
            <w:r w:rsidRPr="00DC6738">
              <w:rPr>
                <w:szCs w:val="24"/>
              </w:rPr>
              <w:t>ikomi aktyvieji mokymo metodai.</w:t>
            </w:r>
          </w:p>
          <w:p w:rsidR="007122CD" w:rsidRPr="00DC6738" w:rsidRDefault="00EE22D2" w:rsidP="00F92D27">
            <w:pPr>
              <w:spacing w:line="240" w:lineRule="auto"/>
              <w:rPr>
                <w:szCs w:val="24"/>
              </w:rPr>
            </w:pPr>
            <w:r w:rsidRPr="00DC6738">
              <w:rPr>
                <w:szCs w:val="24"/>
              </w:rPr>
              <w:t>60 proc. pamokų</w:t>
            </w:r>
            <w:r w:rsidR="007122CD" w:rsidRPr="00DC6738">
              <w:rPr>
                <w:szCs w:val="24"/>
              </w:rPr>
              <w:t xml:space="preserve"> v</w:t>
            </w:r>
            <w:r w:rsidR="00AC1DB0" w:rsidRPr="00DC6738">
              <w:rPr>
                <w:szCs w:val="24"/>
              </w:rPr>
              <w:t>yrauja praktinių žinių taikymas</w:t>
            </w:r>
            <w:r w:rsidRPr="00DC6738">
              <w:rPr>
                <w:szCs w:val="24"/>
              </w:rPr>
              <w:t>.</w:t>
            </w:r>
          </w:p>
          <w:p w:rsidR="007122CD" w:rsidRPr="00DC6738" w:rsidRDefault="004B28CF" w:rsidP="00F92D27">
            <w:pPr>
              <w:spacing w:line="240" w:lineRule="auto"/>
              <w:rPr>
                <w:szCs w:val="24"/>
              </w:rPr>
            </w:pPr>
            <w:r w:rsidRPr="00DC6738">
              <w:rPr>
                <w:szCs w:val="24"/>
              </w:rPr>
              <w:t>25 proc. gamtamokslinio ugdymo pamokų, skirtų e</w:t>
            </w:r>
            <w:r w:rsidR="007122CD" w:rsidRPr="00DC6738">
              <w:rPr>
                <w:szCs w:val="24"/>
              </w:rPr>
              <w:t>ksperimentiniams ir prakt</w:t>
            </w:r>
            <w:r w:rsidRPr="00DC6738">
              <w:rPr>
                <w:szCs w:val="24"/>
              </w:rPr>
              <w:t>iniams įgūdžiams ugdyti.</w:t>
            </w:r>
          </w:p>
          <w:p w:rsidR="007122CD" w:rsidRPr="00DC6738" w:rsidRDefault="00A12697" w:rsidP="00F92D27">
            <w:pPr>
              <w:spacing w:line="240" w:lineRule="auto"/>
              <w:rPr>
                <w:szCs w:val="24"/>
              </w:rPr>
            </w:pPr>
            <w:r w:rsidRPr="00DC6738">
              <w:rPr>
                <w:szCs w:val="24"/>
              </w:rPr>
              <w:t xml:space="preserve">Ne mažiau </w:t>
            </w:r>
            <w:r w:rsidR="00C0599F" w:rsidRPr="00DC6738">
              <w:rPr>
                <w:szCs w:val="24"/>
              </w:rPr>
              <w:t xml:space="preserve"> kaip </w:t>
            </w:r>
            <w:r w:rsidRPr="00DC6738">
              <w:rPr>
                <w:szCs w:val="24"/>
              </w:rPr>
              <w:t>1</w:t>
            </w:r>
            <w:r w:rsidR="007122CD" w:rsidRPr="00DC6738">
              <w:rPr>
                <w:szCs w:val="24"/>
              </w:rPr>
              <w:t xml:space="preserve">  p</w:t>
            </w:r>
            <w:r w:rsidR="00C0599F" w:rsidRPr="00DC6738">
              <w:rPr>
                <w:szCs w:val="24"/>
              </w:rPr>
              <w:t>amoka (vieno mokytojo), vedama</w:t>
            </w:r>
            <w:r w:rsidR="00AC1DB0" w:rsidRPr="00DC6738">
              <w:rPr>
                <w:szCs w:val="24"/>
              </w:rPr>
              <w:t xml:space="preserve"> </w:t>
            </w:r>
            <w:r w:rsidR="007122CD" w:rsidRPr="00DC6738">
              <w:rPr>
                <w:szCs w:val="24"/>
              </w:rPr>
              <w:t>netradicinėse/kitos</w:t>
            </w:r>
            <w:r w:rsidR="001D6ABA" w:rsidRPr="00DC6738">
              <w:rPr>
                <w:szCs w:val="24"/>
              </w:rPr>
              <w:t>e edukacinėse aplinkose.</w:t>
            </w:r>
          </w:p>
        </w:tc>
      </w:tr>
      <w:tr w:rsidR="007122CD" w:rsidRPr="00DC6738" w:rsidTr="00AD0AA4">
        <w:tc>
          <w:tcPr>
            <w:tcW w:w="3085" w:type="dxa"/>
          </w:tcPr>
          <w:p w:rsidR="007122CD" w:rsidRPr="00DC6738" w:rsidRDefault="007122CD" w:rsidP="00A12697">
            <w:pPr>
              <w:spacing w:line="240" w:lineRule="auto"/>
              <w:rPr>
                <w:szCs w:val="24"/>
              </w:rPr>
            </w:pPr>
            <w:r w:rsidRPr="00DC6738">
              <w:rPr>
                <w:szCs w:val="24"/>
              </w:rPr>
              <w:lastRenderedPageBreak/>
              <w:t>Mokinių pasiekimų vertinimo ir in</w:t>
            </w:r>
            <w:r w:rsidR="00A12697" w:rsidRPr="00DC6738">
              <w:rPr>
                <w:szCs w:val="24"/>
              </w:rPr>
              <w:t xml:space="preserve">dividualios </w:t>
            </w:r>
            <w:r w:rsidRPr="00DC6738">
              <w:rPr>
                <w:szCs w:val="24"/>
              </w:rPr>
              <w:t>pažangos (VIP)</w:t>
            </w:r>
            <w:r w:rsidR="00A12697" w:rsidRPr="00DC6738">
              <w:rPr>
                <w:szCs w:val="24"/>
              </w:rPr>
              <w:t xml:space="preserve"> </w:t>
            </w:r>
            <w:r w:rsidRPr="00DC6738">
              <w:rPr>
                <w:szCs w:val="24"/>
              </w:rPr>
              <w:t>matavimo tobulinimas.</w:t>
            </w:r>
          </w:p>
        </w:tc>
        <w:tc>
          <w:tcPr>
            <w:tcW w:w="1701" w:type="dxa"/>
          </w:tcPr>
          <w:p w:rsidR="008E01C4" w:rsidRPr="00DC6738" w:rsidRDefault="008E01C4" w:rsidP="008E01C4">
            <w:pPr>
              <w:spacing w:line="240" w:lineRule="auto"/>
              <w:rPr>
                <w:szCs w:val="24"/>
              </w:rPr>
            </w:pPr>
            <w:r w:rsidRPr="00DC6738">
              <w:rPr>
                <w:szCs w:val="24"/>
              </w:rPr>
              <w:t>Kasmet</w:t>
            </w:r>
          </w:p>
          <w:p w:rsidR="007122CD" w:rsidRPr="00DC6738" w:rsidRDefault="008E01C4" w:rsidP="008E01C4">
            <w:pPr>
              <w:spacing w:line="240" w:lineRule="auto"/>
              <w:rPr>
                <w:szCs w:val="24"/>
              </w:rPr>
            </w:pPr>
            <w:r w:rsidRPr="00DC6738">
              <w:rPr>
                <w:szCs w:val="24"/>
              </w:rPr>
              <w:t>vieną kartą per pusmetį</w:t>
            </w:r>
          </w:p>
        </w:tc>
        <w:tc>
          <w:tcPr>
            <w:tcW w:w="1985" w:type="dxa"/>
          </w:tcPr>
          <w:p w:rsidR="007122CD" w:rsidRPr="00DC6738" w:rsidRDefault="007122CD" w:rsidP="00F92D27">
            <w:pPr>
              <w:spacing w:line="240" w:lineRule="auto"/>
              <w:rPr>
                <w:szCs w:val="24"/>
              </w:rPr>
            </w:pPr>
            <w:r w:rsidRPr="00DC6738">
              <w:rPr>
                <w:szCs w:val="24"/>
              </w:rPr>
              <w:t>Klasių vadovai</w:t>
            </w:r>
          </w:p>
        </w:tc>
        <w:tc>
          <w:tcPr>
            <w:tcW w:w="8221" w:type="dxa"/>
          </w:tcPr>
          <w:p w:rsidR="007122CD" w:rsidRPr="00DC6738" w:rsidRDefault="003B241B" w:rsidP="00F92D27">
            <w:pPr>
              <w:spacing w:line="240" w:lineRule="auto"/>
              <w:rPr>
                <w:szCs w:val="24"/>
              </w:rPr>
            </w:pPr>
            <w:r w:rsidRPr="00DC6738">
              <w:rPr>
                <w:szCs w:val="24"/>
              </w:rPr>
              <w:t>20 proc. mokinių</w:t>
            </w:r>
            <w:r w:rsidR="007122CD" w:rsidRPr="00DC6738">
              <w:rPr>
                <w:szCs w:val="24"/>
              </w:rPr>
              <w:t xml:space="preserve"> padarys individualią pažangą.</w:t>
            </w:r>
          </w:p>
          <w:p w:rsidR="007122CD" w:rsidRPr="00DC6738" w:rsidRDefault="007122CD" w:rsidP="00F92D27">
            <w:pPr>
              <w:spacing w:line="240" w:lineRule="auto"/>
              <w:rPr>
                <w:szCs w:val="24"/>
              </w:rPr>
            </w:pPr>
            <w:r w:rsidRPr="00DC6738">
              <w:rPr>
                <w:szCs w:val="24"/>
              </w:rPr>
              <w:t>Mokinių pažangos pokyčiai (+0,1) kas 2 metus (nuo 2 kl.), remiantis sta</w:t>
            </w:r>
            <w:r w:rsidR="00A12697" w:rsidRPr="00DC6738">
              <w:rPr>
                <w:szCs w:val="24"/>
              </w:rPr>
              <w:t xml:space="preserve">ndartizuotų testų rezultatais. </w:t>
            </w:r>
          </w:p>
        </w:tc>
      </w:tr>
      <w:tr w:rsidR="007122CD" w:rsidRPr="00DC6738" w:rsidTr="00AD0AA4">
        <w:tc>
          <w:tcPr>
            <w:tcW w:w="3085" w:type="dxa"/>
          </w:tcPr>
          <w:p w:rsidR="007122CD" w:rsidRPr="00DC6738" w:rsidRDefault="007122CD" w:rsidP="00F92D27">
            <w:pPr>
              <w:spacing w:line="240" w:lineRule="auto"/>
              <w:rPr>
                <w:szCs w:val="24"/>
              </w:rPr>
            </w:pPr>
            <w:r w:rsidRPr="00DC6738">
              <w:rPr>
                <w:szCs w:val="24"/>
              </w:rPr>
              <w:t>Mokytojo veiklos planavimas</w:t>
            </w:r>
            <w:r w:rsidR="00A12697" w:rsidRPr="00DC6738">
              <w:rPr>
                <w:szCs w:val="24"/>
              </w:rPr>
              <w:t xml:space="preserve"> jungtinėse klasėse.</w:t>
            </w:r>
          </w:p>
        </w:tc>
        <w:tc>
          <w:tcPr>
            <w:tcW w:w="1701" w:type="dxa"/>
          </w:tcPr>
          <w:p w:rsidR="007122CD" w:rsidRPr="00DC6738" w:rsidRDefault="001B2F96" w:rsidP="00F92D27">
            <w:pPr>
              <w:spacing w:line="240" w:lineRule="auto"/>
              <w:rPr>
                <w:szCs w:val="24"/>
              </w:rPr>
            </w:pPr>
            <w:r w:rsidRPr="00DC6738">
              <w:rPr>
                <w:szCs w:val="24"/>
              </w:rPr>
              <w:t>Kasmet</w:t>
            </w:r>
          </w:p>
        </w:tc>
        <w:tc>
          <w:tcPr>
            <w:tcW w:w="1985" w:type="dxa"/>
          </w:tcPr>
          <w:p w:rsidR="007122CD" w:rsidRPr="00DC6738" w:rsidRDefault="007122CD" w:rsidP="00F92D27">
            <w:pPr>
              <w:spacing w:line="240" w:lineRule="auto"/>
              <w:rPr>
                <w:szCs w:val="24"/>
              </w:rPr>
            </w:pPr>
            <w:r w:rsidRPr="00DC6738">
              <w:rPr>
                <w:szCs w:val="24"/>
              </w:rPr>
              <w:t>Direktorius</w:t>
            </w:r>
          </w:p>
        </w:tc>
        <w:tc>
          <w:tcPr>
            <w:tcW w:w="8221" w:type="dxa"/>
          </w:tcPr>
          <w:p w:rsidR="007122CD" w:rsidRPr="00DC6738" w:rsidRDefault="00A12697" w:rsidP="0022773E">
            <w:pPr>
              <w:spacing w:line="240" w:lineRule="auto"/>
              <w:rPr>
                <w:color w:val="FF0000"/>
                <w:szCs w:val="24"/>
              </w:rPr>
            </w:pPr>
            <w:r w:rsidRPr="00DC6738">
              <w:rPr>
                <w:szCs w:val="24"/>
              </w:rPr>
              <w:t xml:space="preserve">50 </w:t>
            </w:r>
            <w:r w:rsidR="000F6B10" w:rsidRPr="00DC6738">
              <w:rPr>
                <w:szCs w:val="24"/>
              </w:rPr>
              <w:t>proc. pamokų</w:t>
            </w:r>
            <w:r w:rsidRPr="00DC6738">
              <w:rPr>
                <w:szCs w:val="24"/>
              </w:rPr>
              <w:t xml:space="preserve"> mokiniai gebės savarankiškai ir su draugais (bendradarbiaujant) atlikti užduotis, sudarant galimybę planuoti ir kontroliuoti savo mokymąsi,  pasirinkti mokymosi būdą, informacijos šaltinį,  priemones.</w:t>
            </w:r>
            <w:r w:rsidR="00C63BB6" w:rsidRPr="00DC6738">
              <w:rPr>
                <w:szCs w:val="24"/>
              </w:rPr>
              <w:t xml:space="preserve"> </w:t>
            </w:r>
          </w:p>
        </w:tc>
      </w:tr>
      <w:tr w:rsidR="007122CD" w:rsidRPr="00DC6738" w:rsidTr="00AD0AA4">
        <w:tc>
          <w:tcPr>
            <w:tcW w:w="3085" w:type="dxa"/>
          </w:tcPr>
          <w:p w:rsidR="007122CD" w:rsidRPr="00DC6738" w:rsidRDefault="007122CD" w:rsidP="00F92D27">
            <w:pPr>
              <w:spacing w:line="240" w:lineRule="auto"/>
              <w:rPr>
                <w:szCs w:val="24"/>
              </w:rPr>
            </w:pPr>
            <w:r w:rsidRPr="00DC6738">
              <w:rPr>
                <w:szCs w:val="24"/>
              </w:rPr>
              <w:t>Dalykų ryšiai ir integracija</w:t>
            </w:r>
            <w:r w:rsidR="002C22C4" w:rsidRPr="00DC6738">
              <w:rPr>
                <w:szCs w:val="24"/>
              </w:rPr>
              <w:t>.</w:t>
            </w:r>
          </w:p>
        </w:tc>
        <w:tc>
          <w:tcPr>
            <w:tcW w:w="1701" w:type="dxa"/>
          </w:tcPr>
          <w:p w:rsidR="007122CD" w:rsidRPr="00DC6738" w:rsidRDefault="001B2F96" w:rsidP="00F92D27">
            <w:pPr>
              <w:spacing w:line="240" w:lineRule="auto"/>
              <w:rPr>
                <w:szCs w:val="24"/>
              </w:rPr>
            </w:pPr>
            <w:r w:rsidRPr="00DC6738">
              <w:rPr>
                <w:szCs w:val="24"/>
              </w:rPr>
              <w:t>Kasmet</w:t>
            </w:r>
          </w:p>
        </w:tc>
        <w:tc>
          <w:tcPr>
            <w:tcW w:w="1985" w:type="dxa"/>
          </w:tcPr>
          <w:p w:rsidR="007122CD" w:rsidRPr="00DC6738" w:rsidRDefault="007122CD" w:rsidP="00F92D27">
            <w:pPr>
              <w:spacing w:line="240" w:lineRule="auto"/>
              <w:rPr>
                <w:szCs w:val="24"/>
              </w:rPr>
            </w:pPr>
            <w:r w:rsidRPr="00DC6738">
              <w:rPr>
                <w:szCs w:val="24"/>
              </w:rPr>
              <w:t>Dalykų mokytojai</w:t>
            </w:r>
          </w:p>
        </w:tc>
        <w:tc>
          <w:tcPr>
            <w:tcW w:w="8221" w:type="dxa"/>
          </w:tcPr>
          <w:p w:rsidR="007122CD" w:rsidRPr="00DC6738" w:rsidRDefault="00A12697" w:rsidP="00F92D27">
            <w:pPr>
              <w:spacing w:line="240" w:lineRule="auto"/>
              <w:rPr>
                <w:szCs w:val="24"/>
              </w:rPr>
            </w:pPr>
            <w:r w:rsidRPr="00DC6738">
              <w:rPr>
                <w:szCs w:val="24"/>
              </w:rPr>
              <w:t xml:space="preserve"> 1 projektas klasėje</w:t>
            </w:r>
            <w:r w:rsidR="007122CD" w:rsidRPr="00DC6738">
              <w:rPr>
                <w:szCs w:val="24"/>
              </w:rPr>
              <w:t xml:space="preserve"> per mokslo metus.</w:t>
            </w:r>
          </w:p>
        </w:tc>
      </w:tr>
      <w:tr w:rsidR="006B3707" w:rsidRPr="00DC6738" w:rsidTr="00AD0AA4">
        <w:tc>
          <w:tcPr>
            <w:tcW w:w="3085" w:type="dxa"/>
          </w:tcPr>
          <w:p w:rsidR="006B3707" w:rsidRPr="00DC6738" w:rsidRDefault="006B3707" w:rsidP="006B3707">
            <w:pPr>
              <w:spacing w:line="240" w:lineRule="auto"/>
              <w:rPr>
                <w:szCs w:val="24"/>
              </w:rPr>
            </w:pPr>
            <w:r w:rsidRPr="00DC6738">
              <w:rPr>
                <w:szCs w:val="24"/>
              </w:rPr>
              <w:t xml:space="preserve">Veiksmingas gabių </w:t>
            </w:r>
          </w:p>
          <w:p w:rsidR="006B3707" w:rsidRPr="00DC6738" w:rsidRDefault="006B3707" w:rsidP="006B3707">
            <w:pPr>
              <w:spacing w:line="240" w:lineRule="auto"/>
              <w:rPr>
                <w:szCs w:val="24"/>
              </w:rPr>
            </w:pPr>
            <w:r w:rsidRPr="00DC6738">
              <w:rPr>
                <w:szCs w:val="24"/>
              </w:rPr>
              <w:t>mokinių ugdymas</w:t>
            </w:r>
            <w:r w:rsidR="002C22C4" w:rsidRPr="00DC6738">
              <w:rPr>
                <w:szCs w:val="24"/>
              </w:rPr>
              <w:t>.</w:t>
            </w:r>
          </w:p>
        </w:tc>
        <w:tc>
          <w:tcPr>
            <w:tcW w:w="1701" w:type="dxa"/>
          </w:tcPr>
          <w:p w:rsidR="006B3707" w:rsidRPr="00DC6738" w:rsidRDefault="001B2F96" w:rsidP="00F92D27">
            <w:pPr>
              <w:spacing w:line="240" w:lineRule="auto"/>
              <w:rPr>
                <w:szCs w:val="24"/>
              </w:rPr>
            </w:pPr>
            <w:r w:rsidRPr="00DC6738">
              <w:rPr>
                <w:szCs w:val="24"/>
              </w:rPr>
              <w:t>Kasmet</w:t>
            </w:r>
          </w:p>
        </w:tc>
        <w:tc>
          <w:tcPr>
            <w:tcW w:w="1985" w:type="dxa"/>
          </w:tcPr>
          <w:p w:rsidR="006B3707" w:rsidRPr="00DC6738" w:rsidRDefault="00712A78" w:rsidP="00F92D27">
            <w:pPr>
              <w:spacing w:line="240" w:lineRule="auto"/>
              <w:rPr>
                <w:szCs w:val="24"/>
              </w:rPr>
            </w:pPr>
            <w:r w:rsidRPr="00DC6738">
              <w:rPr>
                <w:szCs w:val="24"/>
              </w:rPr>
              <w:t>Dalykų mokytojai</w:t>
            </w:r>
          </w:p>
        </w:tc>
        <w:tc>
          <w:tcPr>
            <w:tcW w:w="8221" w:type="dxa"/>
          </w:tcPr>
          <w:p w:rsidR="006B3707" w:rsidRPr="00DC6738" w:rsidRDefault="007D6D9C" w:rsidP="00DC37CD">
            <w:pPr>
              <w:spacing w:line="240" w:lineRule="auto"/>
              <w:rPr>
                <w:szCs w:val="24"/>
              </w:rPr>
            </w:pPr>
            <w:r w:rsidRPr="00DC6738">
              <w:rPr>
                <w:szCs w:val="24"/>
              </w:rPr>
              <w:t>3 proc. mokinių</w:t>
            </w:r>
            <w:r w:rsidR="006B3707" w:rsidRPr="00DC6738">
              <w:rPr>
                <w:szCs w:val="24"/>
              </w:rPr>
              <w:t xml:space="preserve"> dalyvaus rajono olimpiadose, rajoniniuose, nacionaliniuose, tarptautiniuose konkursuose, varžybose.  </w:t>
            </w:r>
          </w:p>
        </w:tc>
      </w:tr>
      <w:tr w:rsidR="006B3707" w:rsidRPr="00DC6738" w:rsidTr="00AD0AA4">
        <w:tc>
          <w:tcPr>
            <w:tcW w:w="3085" w:type="dxa"/>
          </w:tcPr>
          <w:p w:rsidR="006B3707" w:rsidRPr="00DC6738" w:rsidRDefault="006B3707" w:rsidP="00F92D27">
            <w:pPr>
              <w:spacing w:line="240" w:lineRule="auto"/>
              <w:rPr>
                <w:szCs w:val="24"/>
              </w:rPr>
            </w:pPr>
            <w:r w:rsidRPr="00DC6738">
              <w:rPr>
                <w:szCs w:val="24"/>
              </w:rPr>
              <w:t>Nacionalini</w:t>
            </w:r>
            <w:r w:rsidR="00A12697" w:rsidRPr="00DC6738">
              <w:rPr>
                <w:szCs w:val="24"/>
              </w:rPr>
              <w:t xml:space="preserve">o mokinių pasiekimų patikrinimo (NMPP) rezultatų panaudojimas </w:t>
            </w:r>
            <w:r w:rsidRPr="00DC6738">
              <w:rPr>
                <w:szCs w:val="24"/>
              </w:rPr>
              <w:t>ugdymo turinio planavimui</w:t>
            </w:r>
          </w:p>
          <w:p w:rsidR="006B3707" w:rsidRPr="00DC6738" w:rsidRDefault="006B3707" w:rsidP="00F92D27">
            <w:pPr>
              <w:spacing w:line="240" w:lineRule="auto"/>
              <w:rPr>
                <w:szCs w:val="24"/>
              </w:rPr>
            </w:pPr>
            <w:r w:rsidRPr="00DC6738">
              <w:rPr>
                <w:szCs w:val="24"/>
              </w:rPr>
              <w:t>ir tobulinimui</w:t>
            </w:r>
            <w:r w:rsidR="002C22C4" w:rsidRPr="00DC6738">
              <w:rPr>
                <w:szCs w:val="24"/>
              </w:rPr>
              <w:t>.</w:t>
            </w:r>
          </w:p>
        </w:tc>
        <w:tc>
          <w:tcPr>
            <w:tcW w:w="1701" w:type="dxa"/>
          </w:tcPr>
          <w:p w:rsidR="006B3707" w:rsidRPr="00DC6738" w:rsidRDefault="001B2F96" w:rsidP="00F92D27">
            <w:pPr>
              <w:spacing w:line="240" w:lineRule="auto"/>
              <w:rPr>
                <w:szCs w:val="24"/>
              </w:rPr>
            </w:pPr>
            <w:r w:rsidRPr="00DC6738">
              <w:rPr>
                <w:szCs w:val="24"/>
              </w:rPr>
              <w:t>Kasmet</w:t>
            </w:r>
          </w:p>
        </w:tc>
        <w:tc>
          <w:tcPr>
            <w:tcW w:w="1985" w:type="dxa"/>
          </w:tcPr>
          <w:p w:rsidR="00AD0AA4" w:rsidRPr="00DC6738" w:rsidRDefault="006B3707" w:rsidP="00AD0AA4">
            <w:pPr>
              <w:spacing w:line="240" w:lineRule="auto"/>
              <w:rPr>
                <w:szCs w:val="24"/>
              </w:rPr>
            </w:pPr>
            <w:r w:rsidRPr="00DC6738">
              <w:rPr>
                <w:szCs w:val="24"/>
              </w:rPr>
              <w:t>Direktorius</w:t>
            </w:r>
            <w:r w:rsidR="00AD0AA4" w:rsidRPr="00DC6738">
              <w:rPr>
                <w:szCs w:val="24"/>
              </w:rPr>
              <w:t>, Metodinė</w:t>
            </w:r>
          </w:p>
          <w:p w:rsidR="006B3707" w:rsidRPr="00DC6738" w:rsidRDefault="00C63BB6" w:rsidP="00AD0AA4">
            <w:pPr>
              <w:spacing w:line="240" w:lineRule="auto"/>
              <w:rPr>
                <w:szCs w:val="24"/>
              </w:rPr>
            </w:pPr>
            <w:r w:rsidRPr="00DC6738">
              <w:rPr>
                <w:szCs w:val="24"/>
              </w:rPr>
              <w:t>t</w:t>
            </w:r>
            <w:r w:rsidR="00AD0AA4" w:rsidRPr="00DC6738">
              <w:rPr>
                <w:szCs w:val="24"/>
              </w:rPr>
              <w:t xml:space="preserve">aryba </w:t>
            </w:r>
          </w:p>
        </w:tc>
        <w:tc>
          <w:tcPr>
            <w:tcW w:w="8221" w:type="dxa"/>
          </w:tcPr>
          <w:p w:rsidR="006B3707" w:rsidRPr="00DC6738" w:rsidRDefault="007D6D9C" w:rsidP="00F92D27">
            <w:pPr>
              <w:spacing w:line="240" w:lineRule="auto"/>
              <w:rPr>
                <w:szCs w:val="24"/>
              </w:rPr>
            </w:pPr>
            <w:r w:rsidRPr="00DC6738">
              <w:rPr>
                <w:szCs w:val="24"/>
              </w:rPr>
              <w:t>Planuodamas</w:t>
            </w:r>
            <w:r w:rsidR="00A12697" w:rsidRPr="00DC6738">
              <w:rPr>
                <w:szCs w:val="24"/>
              </w:rPr>
              <w:t xml:space="preserve"> ugdymo turinį, kiekvienas mokytojas naudos</w:t>
            </w:r>
            <w:r w:rsidR="00C63BB6" w:rsidRPr="00DC6738">
              <w:rPr>
                <w:szCs w:val="24"/>
              </w:rPr>
              <w:t>is</w:t>
            </w:r>
            <w:r w:rsidR="00A12697" w:rsidRPr="00DC6738">
              <w:rPr>
                <w:szCs w:val="24"/>
              </w:rPr>
              <w:t xml:space="preserve"> NMPP rezultatus.</w:t>
            </w:r>
            <w:r w:rsidR="006B3707" w:rsidRPr="00DC6738">
              <w:rPr>
                <w:szCs w:val="24"/>
              </w:rPr>
              <w:t xml:space="preserve"> </w:t>
            </w:r>
          </w:p>
          <w:p w:rsidR="00C63BB6" w:rsidRPr="00DC6738" w:rsidRDefault="00C63BB6" w:rsidP="00F92D27">
            <w:pPr>
              <w:spacing w:line="240" w:lineRule="auto"/>
              <w:rPr>
                <w:szCs w:val="24"/>
              </w:rPr>
            </w:pPr>
            <w:r w:rsidRPr="00DC6738">
              <w:rPr>
                <w:szCs w:val="24"/>
              </w:rPr>
              <w:t>90 proc. NMPP rezultatų atitinka metinius įvertinimus.</w:t>
            </w:r>
          </w:p>
        </w:tc>
      </w:tr>
      <w:tr w:rsidR="00583192" w:rsidRPr="00DC6738" w:rsidTr="00AD0AA4">
        <w:tc>
          <w:tcPr>
            <w:tcW w:w="3085" w:type="dxa"/>
          </w:tcPr>
          <w:p w:rsidR="00583192" w:rsidRPr="00DC6738" w:rsidRDefault="00A80E86" w:rsidP="00F92D27">
            <w:pPr>
              <w:spacing w:line="240" w:lineRule="auto"/>
              <w:rPr>
                <w:szCs w:val="24"/>
              </w:rPr>
            </w:pPr>
            <w:r w:rsidRPr="00DC6738">
              <w:rPr>
                <w:szCs w:val="24"/>
              </w:rPr>
              <w:t>T</w:t>
            </w:r>
            <w:r w:rsidR="00583192" w:rsidRPr="00DC6738">
              <w:rPr>
                <w:szCs w:val="24"/>
              </w:rPr>
              <w:t xml:space="preserve">ikslingas </w:t>
            </w:r>
            <w:r w:rsidR="007E3A9F" w:rsidRPr="00DC6738">
              <w:rPr>
                <w:szCs w:val="24"/>
              </w:rPr>
              <w:t>mokytojų profesinis tobulėjimas.</w:t>
            </w:r>
          </w:p>
        </w:tc>
        <w:tc>
          <w:tcPr>
            <w:tcW w:w="1701" w:type="dxa"/>
          </w:tcPr>
          <w:p w:rsidR="00583192" w:rsidRPr="00DC6738" w:rsidRDefault="001B2F96" w:rsidP="00F92D27">
            <w:pPr>
              <w:spacing w:line="240" w:lineRule="auto"/>
              <w:rPr>
                <w:szCs w:val="24"/>
              </w:rPr>
            </w:pPr>
            <w:r w:rsidRPr="00DC6738">
              <w:rPr>
                <w:szCs w:val="24"/>
              </w:rPr>
              <w:t>Kasmet</w:t>
            </w:r>
          </w:p>
        </w:tc>
        <w:tc>
          <w:tcPr>
            <w:tcW w:w="1985" w:type="dxa"/>
          </w:tcPr>
          <w:p w:rsidR="00A80E86" w:rsidRPr="00DC6738" w:rsidRDefault="00A80E86" w:rsidP="00A80E86">
            <w:pPr>
              <w:spacing w:line="240" w:lineRule="auto"/>
              <w:rPr>
                <w:szCs w:val="24"/>
              </w:rPr>
            </w:pPr>
            <w:r w:rsidRPr="00DC6738">
              <w:rPr>
                <w:szCs w:val="24"/>
              </w:rPr>
              <w:t>Direktorius, Metodinė</w:t>
            </w:r>
          </w:p>
          <w:p w:rsidR="00583192" w:rsidRPr="00DC6738" w:rsidRDefault="00C63BB6" w:rsidP="00A80E86">
            <w:pPr>
              <w:spacing w:line="240" w:lineRule="auto"/>
              <w:rPr>
                <w:szCs w:val="24"/>
              </w:rPr>
            </w:pPr>
            <w:r w:rsidRPr="00DC6738">
              <w:rPr>
                <w:szCs w:val="24"/>
              </w:rPr>
              <w:t>t</w:t>
            </w:r>
            <w:r w:rsidR="00A80E86" w:rsidRPr="00DC6738">
              <w:rPr>
                <w:szCs w:val="24"/>
              </w:rPr>
              <w:t>aryba ir metodinės grupės</w:t>
            </w:r>
          </w:p>
        </w:tc>
        <w:tc>
          <w:tcPr>
            <w:tcW w:w="8221" w:type="dxa"/>
          </w:tcPr>
          <w:p w:rsidR="00C63BB6" w:rsidRPr="00DC6738" w:rsidRDefault="00583192" w:rsidP="00F92D27">
            <w:pPr>
              <w:spacing w:line="240" w:lineRule="auto"/>
              <w:rPr>
                <w:szCs w:val="24"/>
              </w:rPr>
            </w:pPr>
            <w:r w:rsidRPr="00DC6738">
              <w:rPr>
                <w:szCs w:val="24"/>
              </w:rPr>
              <w:t>90 pr</w:t>
            </w:r>
            <w:r w:rsidR="00E700F5" w:rsidRPr="00DC6738">
              <w:rPr>
                <w:szCs w:val="24"/>
              </w:rPr>
              <w:t>oc. mokytojų kvalifikaciją kels</w:t>
            </w:r>
            <w:r w:rsidRPr="00DC6738">
              <w:rPr>
                <w:szCs w:val="24"/>
              </w:rPr>
              <w:t xml:space="preserve"> pagal iš anksto numatytus prioritetus. </w:t>
            </w:r>
          </w:p>
          <w:p w:rsidR="00583192" w:rsidRPr="00DC6738" w:rsidRDefault="00583192" w:rsidP="00F92D27">
            <w:pPr>
              <w:spacing w:line="240" w:lineRule="auto"/>
              <w:rPr>
                <w:szCs w:val="24"/>
              </w:rPr>
            </w:pPr>
            <w:r w:rsidRPr="00DC6738">
              <w:rPr>
                <w:szCs w:val="24"/>
              </w:rPr>
              <w:t>Kasmet mokyt</w:t>
            </w:r>
            <w:r w:rsidR="00E700F5" w:rsidRPr="00DC6738">
              <w:rPr>
                <w:szCs w:val="24"/>
              </w:rPr>
              <w:t>ojai vidutiniškai 5 dienas kels</w:t>
            </w:r>
            <w:r w:rsidRPr="00DC6738">
              <w:rPr>
                <w:szCs w:val="24"/>
              </w:rPr>
              <w:t xml:space="preserve"> kvalifikaciją.</w:t>
            </w:r>
          </w:p>
        </w:tc>
      </w:tr>
    </w:tbl>
    <w:p w:rsidR="009C161A" w:rsidRPr="00DC6738" w:rsidRDefault="009C161A" w:rsidP="009C161A">
      <w:pPr>
        <w:pStyle w:val="Default"/>
      </w:pPr>
    </w:p>
    <w:p w:rsidR="007122CD" w:rsidRPr="00DC6738" w:rsidRDefault="007122CD" w:rsidP="00035611">
      <w:pPr>
        <w:rPr>
          <w:b/>
          <w:szCs w:val="24"/>
        </w:rPr>
      </w:pPr>
    </w:p>
    <w:p w:rsidR="007122CD" w:rsidRPr="00DC6738" w:rsidRDefault="006C6BBB" w:rsidP="00035611">
      <w:pPr>
        <w:rPr>
          <w:b/>
          <w:szCs w:val="24"/>
        </w:rPr>
      </w:pPr>
      <w:r w:rsidRPr="00DC6738">
        <w:rPr>
          <w:b/>
          <w:szCs w:val="24"/>
        </w:rPr>
        <w:t>1.2</w:t>
      </w:r>
      <w:r w:rsidR="007122CD" w:rsidRPr="00DC6738">
        <w:rPr>
          <w:b/>
          <w:szCs w:val="24"/>
        </w:rPr>
        <w:t>. Uždavinys. Teikti kokybišką ir savalaikę pagalbą mokiniams.</w:t>
      </w:r>
    </w:p>
    <w:p w:rsidR="007122CD" w:rsidRPr="00DC6738" w:rsidRDefault="007122CD" w:rsidP="00035611">
      <w:pPr>
        <w:rPr>
          <w:b/>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701"/>
        <w:gridCol w:w="1985"/>
        <w:gridCol w:w="8221"/>
      </w:tblGrid>
      <w:tr w:rsidR="007122CD" w:rsidRPr="00DC6738" w:rsidTr="00AD0AA4">
        <w:tc>
          <w:tcPr>
            <w:tcW w:w="3085" w:type="dxa"/>
          </w:tcPr>
          <w:p w:rsidR="007122CD" w:rsidRPr="00DC6738" w:rsidRDefault="007122CD" w:rsidP="00232A0E">
            <w:pPr>
              <w:pStyle w:val="Default"/>
            </w:pPr>
            <w:r w:rsidRPr="00DC6738">
              <w:t xml:space="preserve">Priemonės </w:t>
            </w:r>
          </w:p>
        </w:tc>
        <w:tc>
          <w:tcPr>
            <w:tcW w:w="1701" w:type="dxa"/>
          </w:tcPr>
          <w:p w:rsidR="007122CD" w:rsidRPr="00DC6738" w:rsidRDefault="007122CD" w:rsidP="00232A0E">
            <w:pPr>
              <w:pStyle w:val="Default"/>
            </w:pPr>
            <w:r w:rsidRPr="00DC6738">
              <w:t xml:space="preserve">Vykdymo laikas </w:t>
            </w:r>
          </w:p>
        </w:tc>
        <w:tc>
          <w:tcPr>
            <w:tcW w:w="1985" w:type="dxa"/>
          </w:tcPr>
          <w:p w:rsidR="007122CD" w:rsidRPr="00DC6738" w:rsidRDefault="007122CD" w:rsidP="00232A0E">
            <w:pPr>
              <w:pStyle w:val="Default"/>
            </w:pPr>
            <w:r w:rsidRPr="00DC6738">
              <w:t xml:space="preserve">Vykdytojai ir partneriai </w:t>
            </w:r>
          </w:p>
        </w:tc>
        <w:tc>
          <w:tcPr>
            <w:tcW w:w="8221" w:type="dxa"/>
          </w:tcPr>
          <w:p w:rsidR="007122CD" w:rsidRPr="00DC6738" w:rsidRDefault="007122CD" w:rsidP="00232A0E">
            <w:pPr>
              <w:pStyle w:val="Default"/>
            </w:pPr>
            <w:r w:rsidRPr="00DC6738">
              <w:t xml:space="preserve">Laukiamas rezultatas </w:t>
            </w:r>
          </w:p>
        </w:tc>
      </w:tr>
      <w:tr w:rsidR="004B34C5" w:rsidRPr="00DC6738" w:rsidTr="00AD0AA4">
        <w:tc>
          <w:tcPr>
            <w:tcW w:w="3085" w:type="dxa"/>
          </w:tcPr>
          <w:p w:rsidR="004B34C5" w:rsidRPr="00DC6738" w:rsidRDefault="004B34C5" w:rsidP="004B34C5">
            <w:pPr>
              <w:pStyle w:val="Default"/>
              <w:rPr>
                <w:bCs/>
              </w:rPr>
            </w:pPr>
            <w:r w:rsidRPr="00DC6738">
              <w:rPr>
                <w:bCs/>
              </w:rPr>
              <w:t>Atvirų pamokų vedimas. Dalijimosi patirtimi darbo su skirtingų gebėjimų mokiniais organizavimas.</w:t>
            </w:r>
          </w:p>
        </w:tc>
        <w:tc>
          <w:tcPr>
            <w:tcW w:w="1701" w:type="dxa"/>
          </w:tcPr>
          <w:p w:rsidR="004B34C5" w:rsidRPr="00DC6738" w:rsidRDefault="00E07604" w:rsidP="00E07604">
            <w:pPr>
              <w:pStyle w:val="Default"/>
              <w:rPr>
                <w:bCs/>
              </w:rPr>
            </w:pPr>
            <w:r>
              <w:rPr>
                <w:bCs/>
              </w:rPr>
              <w:t>Kasmet</w:t>
            </w:r>
            <w:r w:rsidRPr="00E07604">
              <w:rPr>
                <w:bCs/>
              </w:rPr>
              <w:t xml:space="preserve"> </w:t>
            </w:r>
          </w:p>
        </w:tc>
        <w:tc>
          <w:tcPr>
            <w:tcW w:w="1985" w:type="dxa"/>
          </w:tcPr>
          <w:p w:rsidR="004B34C5" w:rsidRPr="00DC6738" w:rsidRDefault="004B34C5" w:rsidP="004B34C5">
            <w:pPr>
              <w:pStyle w:val="Default"/>
            </w:pPr>
            <w:r w:rsidRPr="00DC6738">
              <w:t>Dalykų mokytojai</w:t>
            </w:r>
          </w:p>
        </w:tc>
        <w:tc>
          <w:tcPr>
            <w:tcW w:w="8221" w:type="dxa"/>
          </w:tcPr>
          <w:p w:rsidR="000671C9" w:rsidRPr="00DC6738" w:rsidRDefault="004B34C5" w:rsidP="004B34C5">
            <w:pPr>
              <w:pStyle w:val="Default"/>
            </w:pPr>
            <w:r w:rsidRPr="00DC6738">
              <w:t xml:space="preserve">Mokytojai, dirbantys toje pačioje klasėje, 1-2 k. per metus  </w:t>
            </w:r>
            <w:r w:rsidR="00CE65D2" w:rsidRPr="00DC6738">
              <w:t>dalinsis patirtimi, teiks kolegialų grįžtamąjį ryšį.</w:t>
            </w:r>
          </w:p>
          <w:p w:rsidR="004B34C5" w:rsidRPr="00DC6738" w:rsidRDefault="00722A23" w:rsidP="004B34C5">
            <w:pPr>
              <w:pStyle w:val="Default"/>
            </w:pPr>
            <w:r w:rsidRPr="00DC6738">
              <w:t>Įgyvendinami b</w:t>
            </w:r>
            <w:r w:rsidR="000671C9" w:rsidRPr="00DC6738">
              <w:t>endrai p</w:t>
            </w:r>
            <w:r w:rsidR="004615BE" w:rsidRPr="00DC6738">
              <w:t>riimti susitarimai.</w:t>
            </w:r>
          </w:p>
        </w:tc>
      </w:tr>
      <w:tr w:rsidR="004B34C5" w:rsidRPr="00DC6738" w:rsidTr="00AD0AA4">
        <w:tc>
          <w:tcPr>
            <w:tcW w:w="3085" w:type="dxa"/>
          </w:tcPr>
          <w:p w:rsidR="004B34C5" w:rsidRPr="00DC6738" w:rsidRDefault="004B34C5" w:rsidP="004B34C5">
            <w:pPr>
              <w:pStyle w:val="Default"/>
            </w:pPr>
            <w:r w:rsidRPr="00DC6738">
              <w:t>Mokymas įsivertinti savo veiklą ir pasiekimus pamokoje.</w:t>
            </w:r>
          </w:p>
        </w:tc>
        <w:tc>
          <w:tcPr>
            <w:tcW w:w="1701" w:type="dxa"/>
          </w:tcPr>
          <w:p w:rsidR="004B34C5" w:rsidRPr="00DC6738" w:rsidRDefault="001B2F96" w:rsidP="004B34C5">
            <w:pPr>
              <w:spacing w:line="240" w:lineRule="auto"/>
              <w:rPr>
                <w:szCs w:val="24"/>
              </w:rPr>
            </w:pPr>
            <w:r w:rsidRPr="00DC6738">
              <w:rPr>
                <w:szCs w:val="24"/>
              </w:rPr>
              <w:t>2019-2020 m.</w:t>
            </w:r>
            <w:r w:rsidR="00666DC2">
              <w:rPr>
                <w:szCs w:val="24"/>
              </w:rPr>
              <w:t xml:space="preserve"> </w:t>
            </w:r>
          </w:p>
        </w:tc>
        <w:tc>
          <w:tcPr>
            <w:tcW w:w="1985" w:type="dxa"/>
          </w:tcPr>
          <w:p w:rsidR="004B34C5" w:rsidRPr="00DC6738" w:rsidRDefault="004B34C5" w:rsidP="004B34C5">
            <w:pPr>
              <w:spacing w:line="240" w:lineRule="auto"/>
              <w:rPr>
                <w:szCs w:val="24"/>
              </w:rPr>
            </w:pPr>
            <w:r w:rsidRPr="00DC6738">
              <w:rPr>
                <w:szCs w:val="24"/>
              </w:rPr>
              <w:t>Direktorius</w:t>
            </w:r>
          </w:p>
        </w:tc>
        <w:tc>
          <w:tcPr>
            <w:tcW w:w="8221" w:type="dxa"/>
          </w:tcPr>
          <w:p w:rsidR="004B34C5" w:rsidRPr="00DC6738" w:rsidRDefault="004B34C5" w:rsidP="004B34C5">
            <w:pPr>
              <w:spacing w:line="240" w:lineRule="auto"/>
              <w:rPr>
                <w:szCs w:val="24"/>
              </w:rPr>
            </w:pPr>
            <w:r w:rsidRPr="00DC6738">
              <w:rPr>
                <w:szCs w:val="24"/>
              </w:rPr>
              <w:t>50 proc. mokinių moka įsivertinti veiklą ir pasiekimus pamokoje.</w:t>
            </w:r>
          </w:p>
        </w:tc>
      </w:tr>
      <w:tr w:rsidR="004B34C5" w:rsidRPr="00DC6738" w:rsidTr="00AD0AA4">
        <w:tc>
          <w:tcPr>
            <w:tcW w:w="3085" w:type="dxa"/>
          </w:tcPr>
          <w:p w:rsidR="004B34C5" w:rsidRPr="00DC6738" w:rsidRDefault="003F650A" w:rsidP="004B34C5">
            <w:pPr>
              <w:spacing w:line="240" w:lineRule="auto"/>
              <w:rPr>
                <w:szCs w:val="24"/>
              </w:rPr>
            </w:pPr>
            <w:r w:rsidRPr="00DC6738">
              <w:rPr>
                <w:szCs w:val="24"/>
              </w:rPr>
              <w:t>Vertinimo kaip pažinimo ir kaip ugdymo efektyvinimas.</w:t>
            </w:r>
          </w:p>
          <w:p w:rsidR="001729CB" w:rsidRPr="00DC6738" w:rsidRDefault="001729CB" w:rsidP="004B34C5">
            <w:pPr>
              <w:spacing w:line="240" w:lineRule="auto"/>
              <w:rPr>
                <w:i/>
                <w:szCs w:val="24"/>
              </w:rPr>
            </w:pPr>
          </w:p>
        </w:tc>
        <w:tc>
          <w:tcPr>
            <w:tcW w:w="1701" w:type="dxa"/>
          </w:tcPr>
          <w:p w:rsidR="004B34C5" w:rsidRPr="00DC6738" w:rsidRDefault="001B2F96" w:rsidP="004B34C5">
            <w:pPr>
              <w:spacing w:line="240" w:lineRule="auto"/>
              <w:rPr>
                <w:szCs w:val="24"/>
              </w:rPr>
            </w:pPr>
            <w:r w:rsidRPr="00DC6738">
              <w:rPr>
                <w:szCs w:val="24"/>
              </w:rPr>
              <w:lastRenderedPageBreak/>
              <w:t>Kasmet</w:t>
            </w:r>
          </w:p>
        </w:tc>
        <w:tc>
          <w:tcPr>
            <w:tcW w:w="1985" w:type="dxa"/>
          </w:tcPr>
          <w:p w:rsidR="004B34C5" w:rsidRPr="00DC6738" w:rsidRDefault="004B34C5" w:rsidP="004B34C5">
            <w:pPr>
              <w:spacing w:line="240" w:lineRule="auto"/>
              <w:rPr>
                <w:szCs w:val="24"/>
              </w:rPr>
            </w:pPr>
            <w:r w:rsidRPr="00DC6738">
              <w:rPr>
                <w:szCs w:val="24"/>
              </w:rPr>
              <w:t>Direktorius, Metodinė taryba</w:t>
            </w:r>
          </w:p>
        </w:tc>
        <w:tc>
          <w:tcPr>
            <w:tcW w:w="8221" w:type="dxa"/>
          </w:tcPr>
          <w:p w:rsidR="004B34C5" w:rsidRPr="00DC6738" w:rsidRDefault="004B34C5" w:rsidP="004B34C5">
            <w:pPr>
              <w:spacing w:line="240" w:lineRule="auto"/>
              <w:rPr>
                <w:color w:val="FF0000"/>
                <w:szCs w:val="24"/>
              </w:rPr>
            </w:pPr>
            <w:r w:rsidRPr="00DC6738">
              <w:rPr>
                <w:szCs w:val="24"/>
              </w:rPr>
              <w:t>75 proc. pamokų teikiamas grįžtamasis ryšys.</w:t>
            </w:r>
          </w:p>
        </w:tc>
      </w:tr>
      <w:tr w:rsidR="004B34C5" w:rsidRPr="00DC6738" w:rsidTr="00AD0AA4">
        <w:tc>
          <w:tcPr>
            <w:tcW w:w="3085" w:type="dxa"/>
          </w:tcPr>
          <w:p w:rsidR="004B34C5" w:rsidRPr="00DC6738" w:rsidRDefault="004B34C5" w:rsidP="004B34C5">
            <w:pPr>
              <w:spacing w:line="240" w:lineRule="auto"/>
              <w:rPr>
                <w:szCs w:val="24"/>
              </w:rPr>
            </w:pPr>
            <w:r w:rsidRPr="00DC6738">
              <w:rPr>
                <w:szCs w:val="24"/>
              </w:rPr>
              <w:t>Tėvų ir mokinių informavimas</w:t>
            </w:r>
          </w:p>
          <w:p w:rsidR="004B34C5" w:rsidRPr="00DC6738" w:rsidRDefault="004B34C5" w:rsidP="004B34C5">
            <w:pPr>
              <w:spacing w:line="240" w:lineRule="auto"/>
              <w:rPr>
                <w:szCs w:val="24"/>
              </w:rPr>
            </w:pPr>
            <w:r w:rsidRPr="00DC6738">
              <w:rPr>
                <w:szCs w:val="24"/>
              </w:rPr>
              <w:t>ir konsultavimas.</w:t>
            </w:r>
          </w:p>
        </w:tc>
        <w:tc>
          <w:tcPr>
            <w:tcW w:w="1701" w:type="dxa"/>
          </w:tcPr>
          <w:p w:rsidR="004B34C5" w:rsidRPr="00DC6738" w:rsidRDefault="001B2F96" w:rsidP="004B34C5">
            <w:pPr>
              <w:spacing w:line="240" w:lineRule="auto"/>
              <w:rPr>
                <w:szCs w:val="24"/>
              </w:rPr>
            </w:pPr>
            <w:r w:rsidRPr="00DC6738">
              <w:rPr>
                <w:szCs w:val="24"/>
              </w:rPr>
              <w:t>Kasmet</w:t>
            </w:r>
          </w:p>
        </w:tc>
        <w:tc>
          <w:tcPr>
            <w:tcW w:w="1985" w:type="dxa"/>
          </w:tcPr>
          <w:p w:rsidR="004B34C5" w:rsidRPr="00DC6738" w:rsidRDefault="004B34C5" w:rsidP="004B34C5">
            <w:pPr>
              <w:spacing w:line="240" w:lineRule="auto"/>
              <w:rPr>
                <w:szCs w:val="24"/>
              </w:rPr>
            </w:pPr>
            <w:r w:rsidRPr="00DC6738">
              <w:rPr>
                <w:szCs w:val="24"/>
              </w:rPr>
              <w:t>Klasių vadovai, dalykų mokytojai</w:t>
            </w:r>
          </w:p>
        </w:tc>
        <w:tc>
          <w:tcPr>
            <w:tcW w:w="8221" w:type="dxa"/>
          </w:tcPr>
          <w:p w:rsidR="001729CB" w:rsidRPr="00DC6738" w:rsidRDefault="001315AE" w:rsidP="00884813">
            <w:pPr>
              <w:spacing w:line="240" w:lineRule="auto"/>
              <w:rPr>
                <w:szCs w:val="24"/>
              </w:rPr>
            </w:pPr>
            <w:r w:rsidRPr="00DC6738">
              <w:rPr>
                <w:szCs w:val="24"/>
              </w:rPr>
              <w:t xml:space="preserve">Pastoviai informuojami  </w:t>
            </w:r>
            <w:r w:rsidR="004D78F7" w:rsidRPr="00DC6738">
              <w:rPr>
                <w:szCs w:val="24"/>
              </w:rPr>
              <w:t xml:space="preserve">visi </w:t>
            </w:r>
            <w:r w:rsidRPr="00DC6738">
              <w:rPr>
                <w:szCs w:val="24"/>
              </w:rPr>
              <w:t>tėvai.</w:t>
            </w:r>
          </w:p>
          <w:p w:rsidR="004B34C5" w:rsidRPr="00DC6738" w:rsidRDefault="002E358A" w:rsidP="00884813">
            <w:pPr>
              <w:spacing w:line="240" w:lineRule="auto"/>
              <w:rPr>
                <w:color w:val="FF0000"/>
                <w:szCs w:val="24"/>
              </w:rPr>
            </w:pPr>
            <w:r w:rsidRPr="00DC6738">
              <w:rPr>
                <w:szCs w:val="24"/>
              </w:rPr>
              <w:t xml:space="preserve">Pagal poreikį </w:t>
            </w:r>
            <w:r w:rsidR="00884813" w:rsidRPr="00DC6738">
              <w:rPr>
                <w:szCs w:val="24"/>
              </w:rPr>
              <w:t xml:space="preserve">konsultuojami </w:t>
            </w:r>
            <w:r w:rsidRPr="00DC6738">
              <w:rPr>
                <w:szCs w:val="24"/>
              </w:rPr>
              <w:t>visi mokiniai</w:t>
            </w:r>
            <w:r w:rsidR="00884813" w:rsidRPr="00DC6738">
              <w:rPr>
                <w:szCs w:val="24"/>
              </w:rPr>
              <w:t xml:space="preserve"> ir tėvai</w:t>
            </w:r>
            <w:r w:rsidRPr="00DC6738">
              <w:rPr>
                <w:szCs w:val="24"/>
              </w:rPr>
              <w:t>.</w:t>
            </w:r>
            <w:r w:rsidR="004B34C5" w:rsidRPr="00DC6738">
              <w:rPr>
                <w:szCs w:val="24"/>
              </w:rPr>
              <w:t xml:space="preserve"> </w:t>
            </w:r>
          </w:p>
        </w:tc>
      </w:tr>
    </w:tbl>
    <w:p w:rsidR="0097703E" w:rsidRPr="00DC6738" w:rsidRDefault="0097703E" w:rsidP="00035611">
      <w:pPr>
        <w:rPr>
          <w:b/>
          <w:szCs w:val="24"/>
        </w:rPr>
      </w:pPr>
    </w:p>
    <w:p w:rsidR="007122CD" w:rsidRPr="00DC6738" w:rsidRDefault="006C6BBB" w:rsidP="00035611">
      <w:pPr>
        <w:rPr>
          <w:b/>
          <w:szCs w:val="24"/>
        </w:rPr>
      </w:pPr>
      <w:r w:rsidRPr="00DC6738">
        <w:rPr>
          <w:b/>
          <w:szCs w:val="24"/>
        </w:rPr>
        <w:t>1.3</w:t>
      </w:r>
      <w:r w:rsidR="007122CD" w:rsidRPr="00DC6738">
        <w:rPr>
          <w:b/>
          <w:szCs w:val="24"/>
        </w:rPr>
        <w:t xml:space="preserve">. Uždavinys. </w:t>
      </w:r>
      <w:r w:rsidR="00842090" w:rsidRPr="00DC6738">
        <w:rPr>
          <w:b/>
          <w:szCs w:val="24"/>
        </w:rPr>
        <w:t>Siekti suvokto MDC</w:t>
      </w:r>
      <w:r w:rsidR="007122CD" w:rsidRPr="00DC6738">
        <w:rPr>
          <w:b/>
          <w:szCs w:val="24"/>
        </w:rPr>
        <w:t xml:space="preserve"> </w:t>
      </w:r>
      <w:r w:rsidR="00842090" w:rsidRPr="00DC6738">
        <w:rPr>
          <w:b/>
          <w:szCs w:val="24"/>
        </w:rPr>
        <w:t xml:space="preserve"> veiklos </w:t>
      </w:r>
      <w:r w:rsidR="007122CD" w:rsidRPr="00DC6738">
        <w:rPr>
          <w:b/>
          <w:szCs w:val="24"/>
        </w:rPr>
        <w:t>įsi</w:t>
      </w:r>
      <w:r w:rsidR="00842090" w:rsidRPr="00DC6738">
        <w:rPr>
          <w:b/>
          <w:szCs w:val="24"/>
        </w:rPr>
        <w:t>vertinimo.</w:t>
      </w:r>
    </w:p>
    <w:p w:rsidR="007122CD" w:rsidRPr="00DC6738" w:rsidRDefault="007122CD" w:rsidP="00035611">
      <w:pPr>
        <w:rPr>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701"/>
        <w:gridCol w:w="1985"/>
        <w:gridCol w:w="8221"/>
      </w:tblGrid>
      <w:tr w:rsidR="007122CD" w:rsidRPr="00DC6738" w:rsidTr="00AF7596">
        <w:trPr>
          <w:trHeight w:val="247"/>
        </w:trPr>
        <w:tc>
          <w:tcPr>
            <w:tcW w:w="3085" w:type="dxa"/>
          </w:tcPr>
          <w:p w:rsidR="007122CD" w:rsidRPr="00DC6738" w:rsidRDefault="007122CD">
            <w:pPr>
              <w:pStyle w:val="Default"/>
            </w:pPr>
            <w:r w:rsidRPr="00DC6738">
              <w:t xml:space="preserve">Priemonės </w:t>
            </w:r>
          </w:p>
        </w:tc>
        <w:tc>
          <w:tcPr>
            <w:tcW w:w="1701" w:type="dxa"/>
          </w:tcPr>
          <w:p w:rsidR="007122CD" w:rsidRPr="00DC6738" w:rsidRDefault="007122CD">
            <w:pPr>
              <w:pStyle w:val="Default"/>
            </w:pPr>
            <w:r w:rsidRPr="00DC6738">
              <w:t xml:space="preserve">Vykdymo laikas </w:t>
            </w:r>
          </w:p>
        </w:tc>
        <w:tc>
          <w:tcPr>
            <w:tcW w:w="1985" w:type="dxa"/>
          </w:tcPr>
          <w:p w:rsidR="007122CD" w:rsidRPr="00DC6738" w:rsidRDefault="007122CD">
            <w:pPr>
              <w:pStyle w:val="Default"/>
            </w:pPr>
            <w:r w:rsidRPr="00DC6738">
              <w:t xml:space="preserve">Vykdytojai ir partneriai </w:t>
            </w:r>
          </w:p>
        </w:tc>
        <w:tc>
          <w:tcPr>
            <w:tcW w:w="8221" w:type="dxa"/>
          </w:tcPr>
          <w:p w:rsidR="007122CD" w:rsidRPr="00DC6738" w:rsidRDefault="007122CD">
            <w:pPr>
              <w:pStyle w:val="Default"/>
            </w:pPr>
            <w:r w:rsidRPr="00DC6738">
              <w:t xml:space="preserve">Laukiamas rezultatas </w:t>
            </w:r>
          </w:p>
        </w:tc>
      </w:tr>
      <w:tr w:rsidR="007122CD" w:rsidRPr="00DC6738" w:rsidTr="00AF7596">
        <w:tc>
          <w:tcPr>
            <w:tcW w:w="3085" w:type="dxa"/>
          </w:tcPr>
          <w:p w:rsidR="007122CD" w:rsidRPr="00DC6738" w:rsidRDefault="00842090" w:rsidP="00F92D27">
            <w:pPr>
              <w:spacing w:line="240" w:lineRule="auto"/>
              <w:rPr>
                <w:szCs w:val="24"/>
              </w:rPr>
            </w:pPr>
            <w:r w:rsidRPr="00DC6738">
              <w:rPr>
                <w:szCs w:val="24"/>
              </w:rPr>
              <w:t>Mokyklos veiklos įsivertinimo organizavimas ir rezultatų viešinimas.</w:t>
            </w:r>
          </w:p>
        </w:tc>
        <w:tc>
          <w:tcPr>
            <w:tcW w:w="1701" w:type="dxa"/>
          </w:tcPr>
          <w:p w:rsidR="007122CD" w:rsidRPr="00DC6738" w:rsidRDefault="004D78F7" w:rsidP="00F92D27">
            <w:pPr>
              <w:spacing w:line="240" w:lineRule="auto"/>
              <w:rPr>
                <w:szCs w:val="24"/>
              </w:rPr>
            </w:pPr>
            <w:r w:rsidRPr="00DC6738">
              <w:rPr>
                <w:szCs w:val="24"/>
              </w:rPr>
              <w:t>Kasmet</w:t>
            </w:r>
          </w:p>
        </w:tc>
        <w:tc>
          <w:tcPr>
            <w:tcW w:w="1985" w:type="dxa"/>
          </w:tcPr>
          <w:p w:rsidR="007122CD" w:rsidRPr="00DC6738" w:rsidRDefault="007122CD" w:rsidP="00F92D27">
            <w:pPr>
              <w:spacing w:line="240" w:lineRule="auto"/>
              <w:rPr>
                <w:szCs w:val="24"/>
              </w:rPr>
            </w:pPr>
            <w:r w:rsidRPr="00DC6738">
              <w:rPr>
                <w:szCs w:val="24"/>
              </w:rPr>
              <w:t>Įsivertinimo koordinavimo grupė</w:t>
            </w:r>
          </w:p>
          <w:p w:rsidR="007122CD" w:rsidRPr="00DC6738" w:rsidRDefault="007122CD" w:rsidP="00F92D27">
            <w:pPr>
              <w:spacing w:line="240" w:lineRule="auto"/>
              <w:rPr>
                <w:szCs w:val="24"/>
              </w:rPr>
            </w:pPr>
          </w:p>
        </w:tc>
        <w:tc>
          <w:tcPr>
            <w:tcW w:w="8221" w:type="dxa"/>
          </w:tcPr>
          <w:p w:rsidR="001729CB" w:rsidRPr="00DC6738" w:rsidRDefault="00AF0E69" w:rsidP="00842090">
            <w:pPr>
              <w:spacing w:line="240" w:lineRule="auto"/>
              <w:rPr>
                <w:szCs w:val="24"/>
              </w:rPr>
            </w:pPr>
            <w:r w:rsidRPr="00DC6738">
              <w:rPr>
                <w:szCs w:val="24"/>
              </w:rPr>
              <w:t>100 proc. mokytojų dalyvauja įsivertinime, analizuoda</w:t>
            </w:r>
            <w:r w:rsidR="001315AE" w:rsidRPr="00DC6738">
              <w:rPr>
                <w:szCs w:val="24"/>
              </w:rPr>
              <w:t>mi išvadas ir rekomendacijas bei įgyvendindami pasiūlymus.</w:t>
            </w:r>
          </w:p>
          <w:p w:rsidR="00842090" w:rsidRPr="00DC6738" w:rsidRDefault="00842090" w:rsidP="00842090">
            <w:pPr>
              <w:spacing w:line="240" w:lineRule="auto"/>
              <w:rPr>
                <w:szCs w:val="24"/>
              </w:rPr>
            </w:pPr>
            <w:r w:rsidRPr="00DC6738">
              <w:rPr>
                <w:szCs w:val="24"/>
              </w:rPr>
              <w:t>Įsivertinimo r</w:t>
            </w:r>
            <w:r w:rsidR="007122CD" w:rsidRPr="00DC6738">
              <w:rPr>
                <w:szCs w:val="24"/>
              </w:rPr>
              <w:t xml:space="preserve">ezultatai panaudojami planuojant </w:t>
            </w:r>
            <w:r w:rsidRPr="00DC6738">
              <w:rPr>
                <w:szCs w:val="24"/>
              </w:rPr>
              <w:t xml:space="preserve">MDC </w:t>
            </w:r>
            <w:r w:rsidR="007122CD" w:rsidRPr="00DC6738">
              <w:rPr>
                <w:szCs w:val="24"/>
              </w:rPr>
              <w:t xml:space="preserve">metų veiklą. </w:t>
            </w:r>
            <w:r w:rsidR="006C6BBB" w:rsidRPr="00DC6738">
              <w:rPr>
                <w:szCs w:val="24"/>
              </w:rPr>
              <w:t>Įsivertinimo ataskaitos pristatymas  MDC bendruomenei.</w:t>
            </w:r>
          </w:p>
          <w:p w:rsidR="007122CD" w:rsidRPr="00DC6738" w:rsidRDefault="007122CD" w:rsidP="00F92D27">
            <w:pPr>
              <w:spacing w:line="240" w:lineRule="auto"/>
              <w:rPr>
                <w:szCs w:val="24"/>
              </w:rPr>
            </w:pPr>
          </w:p>
        </w:tc>
      </w:tr>
      <w:tr w:rsidR="007122CD" w:rsidRPr="00DC6738" w:rsidTr="00AF7596">
        <w:tc>
          <w:tcPr>
            <w:tcW w:w="3085" w:type="dxa"/>
          </w:tcPr>
          <w:p w:rsidR="007122CD" w:rsidRPr="00DC6738" w:rsidRDefault="00842090" w:rsidP="00842090">
            <w:pPr>
              <w:pStyle w:val="Default"/>
            </w:pPr>
            <w:r w:rsidRPr="00DC6738">
              <w:t>Mokytojų ir metodinių grupių veiklos įsivertinimo organizavimas.</w:t>
            </w:r>
          </w:p>
        </w:tc>
        <w:tc>
          <w:tcPr>
            <w:tcW w:w="1701" w:type="dxa"/>
          </w:tcPr>
          <w:p w:rsidR="007122CD" w:rsidRPr="00DC6738" w:rsidRDefault="001B2F96" w:rsidP="00F92D27">
            <w:pPr>
              <w:spacing w:line="240" w:lineRule="auto"/>
              <w:rPr>
                <w:szCs w:val="24"/>
              </w:rPr>
            </w:pPr>
            <w:r w:rsidRPr="00DC6738">
              <w:rPr>
                <w:szCs w:val="24"/>
              </w:rPr>
              <w:t>Kasmet</w:t>
            </w:r>
          </w:p>
        </w:tc>
        <w:tc>
          <w:tcPr>
            <w:tcW w:w="1985" w:type="dxa"/>
          </w:tcPr>
          <w:p w:rsidR="007122CD" w:rsidRPr="00DC6738" w:rsidRDefault="007122CD" w:rsidP="00F92D27">
            <w:pPr>
              <w:spacing w:line="240" w:lineRule="auto"/>
              <w:rPr>
                <w:szCs w:val="24"/>
              </w:rPr>
            </w:pPr>
            <w:r w:rsidRPr="00DC6738">
              <w:rPr>
                <w:szCs w:val="24"/>
              </w:rPr>
              <w:t>Direktorius, Metodinė taryba</w:t>
            </w:r>
          </w:p>
        </w:tc>
        <w:tc>
          <w:tcPr>
            <w:tcW w:w="8221" w:type="dxa"/>
          </w:tcPr>
          <w:p w:rsidR="007122CD" w:rsidRPr="00DC6738" w:rsidRDefault="00842090" w:rsidP="00E5011E">
            <w:pPr>
              <w:pStyle w:val="Default"/>
            </w:pPr>
            <w:r w:rsidRPr="00DC6738">
              <w:t xml:space="preserve">Parengtos </w:t>
            </w:r>
            <w:r w:rsidR="00E75DC9" w:rsidRPr="00DC6738">
              <w:t>mokytojų ir metodinių grupių ataskaitos kasmet pristatomos metodinės tarybos posėdžiuose.</w:t>
            </w:r>
          </w:p>
        </w:tc>
      </w:tr>
      <w:tr w:rsidR="007122CD" w:rsidRPr="00DC6738" w:rsidTr="00AF7596">
        <w:tc>
          <w:tcPr>
            <w:tcW w:w="3085" w:type="dxa"/>
          </w:tcPr>
          <w:p w:rsidR="007122CD" w:rsidRPr="00DC6738" w:rsidRDefault="007122CD" w:rsidP="006C6BBB">
            <w:pPr>
              <w:pStyle w:val="Default"/>
            </w:pPr>
            <w:r w:rsidRPr="00DC6738">
              <w:t xml:space="preserve">Mokinių ir tėvų </w:t>
            </w:r>
            <w:r w:rsidR="006C6BBB" w:rsidRPr="00DC6738">
              <w:t>teminių apklausų organizavimas.</w:t>
            </w:r>
          </w:p>
        </w:tc>
        <w:tc>
          <w:tcPr>
            <w:tcW w:w="1701" w:type="dxa"/>
          </w:tcPr>
          <w:p w:rsidR="007122CD" w:rsidRPr="00DC6738" w:rsidRDefault="001B2F96" w:rsidP="00F92D27">
            <w:pPr>
              <w:spacing w:line="240" w:lineRule="auto"/>
              <w:rPr>
                <w:szCs w:val="24"/>
              </w:rPr>
            </w:pPr>
            <w:r w:rsidRPr="00DC6738">
              <w:rPr>
                <w:szCs w:val="24"/>
              </w:rPr>
              <w:t>Kasmet</w:t>
            </w:r>
          </w:p>
        </w:tc>
        <w:tc>
          <w:tcPr>
            <w:tcW w:w="1985" w:type="dxa"/>
          </w:tcPr>
          <w:p w:rsidR="007122CD" w:rsidRPr="00DC6738" w:rsidRDefault="007122CD" w:rsidP="00F92D27">
            <w:pPr>
              <w:spacing w:line="240" w:lineRule="auto"/>
              <w:rPr>
                <w:szCs w:val="24"/>
              </w:rPr>
            </w:pPr>
            <w:r w:rsidRPr="00DC6738">
              <w:rPr>
                <w:szCs w:val="24"/>
              </w:rPr>
              <w:t>Direktorius, įsivertinimo koordinavimo grupė</w:t>
            </w:r>
          </w:p>
          <w:p w:rsidR="007122CD" w:rsidRPr="00DC6738" w:rsidRDefault="007122CD" w:rsidP="00F92D27">
            <w:pPr>
              <w:spacing w:line="240" w:lineRule="auto"/>
              <w:rPr>
                <w:szCs w:val="24"/>
              </w:rPr>
            </w:pPr>
          </w:p>
        </w:tc>
        <w:tc>
          <w:tcPr>
            <w:tcW w:w="8221" w:type="dxa"/>
          </w:tcPr>
          <w:p w:rsidR="007122CD" w:rsidRPr="00DC6738" w:rsidRDefault="007122CD" w:rsidP="006C6BBB">
            <w:pPr>
              <w:pStyle w:val="Default"/>
            </w:pPr>
            <w:r w:rsidRPr="00DC6738">
              <w:t xml:space="preserve">Sudarant ugdymo ir veiklos bei </w:t>
            </w:r>
            <w:r w:rsidR="006C6BBB" w:rsidRPr="00DC6738">
              <w:t xml:space="preserve">klasių auklėtojų planus, panaudojami </w:t>
            </w:r>
            <w:r w:rsidR="00AB6177" w:rsidRPr="00DC6738">
              <w:t xml:space="preserve">mokinių ir tėvų </w:t>
            </w:r>
            <w:r w:rsidR="006C6BBB" w:rsidRPr="00DC6738">
              <w:t>apklausų rezultatai.</w:t>
            </w:r>
          </w:p>
        </w:tc>
      </w:tr>
    </w:tbl>
    <w:p w:rsidR="000F1FA2" w:rsidRPr="00DC6738" w:rsidRDefault="000F1FA2" w:rsidP="00035611">
      <w:pPr>
        <w:rPr>
          <w:b/>
          <w:szCs w:val="24"/>
        </w:rPr>
      </w:pPr>
    </w:p>
    <w:p w:rsidR="007122CD" w:rsidRPr="00DC6738" w:rsidRDefault="007122CD" w:rsidP="00035611">
      <w:pPr>
        <w:rPr>
          <w:b/>
          <w:szCs w:val="24"/>
        </w:rPr>
      </w:pPr>
      <w:r w:rsidRPr="00DC6738">
        <w:rPr>
          <w:b/>
          <w:szCs w:val="24"/>
        </w:rPr>
        <w:t>2. Tikslas. Saugios, sveikos ir estetinės ugdymosi kryptį atitinkančios aplinkos mokykloje-dc kūrimas, įtraukiant bendruomenę ir socialinius partnerius.</w:t>
      </w:r>
    </w:p>
    <w:p w:rsidR="007122CD" w:rsidRPr="00DC6738" w:rsidRDefault="00782E84" w:rsidP="00035611">
      <w:pPr>
        <w:rPr>
          <w:b/>
          <w:szCs w:val="24"/>
        </w:rPr>
      </w:pPr>
      <w:r w:rsidRPr="00DC6738">
        <w:rPr>
          <w:b/>
          <w:szCs w:val="24"/>
        </w:rPr>
        <w:t>2.1. Uždavinys. Mokyklos edukacinių aplinkų kūrimas ir plėtojimas.</w:t>
      </w:r>
    </w:p>
    <w:p w:rsidR="00D3411E" w:rsidRPr="00DC6738" w:rsidRDefault="00D3411E" w:rsidP="00035611">
      <w:pPr>
        <w:rPr>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701"/>
        <w:gridCol w:w="1984"/>
        <w:gridCol w:w="7796"/>
      </w:tblGrid>
      <w:tr w:rsidR="007122CD" w:rsidRPr="00DC6738" w:rsidTr="00712A78">
        <w:tc>
          <w:tcPr>
            <w:tcW w:w="2802" w:type="dxa"/>
          </w:tcPr>
          <w:p w:rsidR="007122CD" w:rsidRPr="00DC6738" w:rsidRDefault="007122CD" w:rsidP="00C45D8A">
            <w:pPr>
              <w:pStyle w:val="Default"/>
            </w:pPr>
            <w:r w:rsidRPr="00DC6738">
              <w:t xml:space="preserve">Priemonės </w:t>
            </w:r>
          </w:p>
        </w:tc>
        <w:tc>
          <w:tcPr>
            <w:tcW w:w="1701" w:type="dxa"/>
          </w:tcPr>
          <w:p w:rsidR="007122CD" w:rsidRPr="00DC6738" w:rsidRDefault="007122CD" w:rsidP="00C45D8A">
            <w:pPr>
              <w:pStyle w:val="Default"/>
            </w:pPr>
            <w:r w:rsidRPr="00DC6738">
              <w:t xml:space="preserve">Vykdymo laikas </w:t>
            </w:r>
          </w:p>
        </w:tc>
        <w:tc>
          <w:tcPr>
            <w:tcW w:w="1984" w:type="dxa"/>
          </w:tcPr>
          <w:p w:rsidR="007122CD" w:rsidRPr="00DC6738" w:rsidRDefault="007122CD" w:rsidP="00C45D8A">
            <w:pPr>
              <w:pStyle w:val="Default"/>
            </w:pPr>
            <w:r w:rsidRPr="00DC6738">
              <w:t xml:space="preserve">Vykdytojai ir partneriai </w:t>
            </w:r>
          </w:p>
        </w:tc>
        <w:tc>
          <w:tcPr>
            <w:tcW w:w="7796" w:type="dxa"/>
          </w:tcPr>
          <w:p w:rsidR="007122CD" w:rsidRPr="00DC6738" w:rsidRDefault="007122CD" w:rsidP="00C45D8A">
            <w:pPr>
              <w:pStyle w:val="Default"/>
            </w:pPr>
            <w:r w:rsidRPr="00DC6738">
              <w:t xml:space="preserve">Laukiamas rezultatas </w:t>
            </w:r>
          </w:p>
        </w:tc>
      </w:tr>
      <w:tr w:rsidR="00432389" w:rsidRPr="00DC6738" w:rsidTr="00712A78">
        <w:tc>
          <w:tcPr>
            <w:tcW w:w="2802" w:type="dxa"/>
          </w:tcPr>
          <w:p w:rsidR="00432389" w:rsidRPr="00DC6738" w:rsidRDefault="00432389" w:rsidP="00712A78">
            <w:pPr>
              <w:pStyle w:val="Default"/>
            </w:pPr>
            <w:r w:rsidRPr="00DC6738">
              <w:t>Mokyklos reprezentacinės erdvės sukūrimas</w:t>
            </w:r>
            <w:r w:rsidR="00666DC2">
              <w:t>.</w:t>
            </w:r>
            <w:r w:rsidRPr="00DC6738">
              <w:t xml:space="preserve"> (diplomai, prizai, </w:t>
            </w:r>
            <w:r w:rsidR="00712A78" w:rsidRPr="00DC6738">
              <w:t>simbolika, pasiekimai</w:t>
            </w:r>
            <w:r w:rsidRPr="00DC6738">
              <w:t>)</w:t>
            </w:r>
            <w:r w:rsidR="007E3A9F" w:rsidRPr="00DC6738">
              <w:t>.</w:t>
            </w:r>
          </w:p>
        </w:tc>
        <w:tc>
          <w:tcPr>
            <w:tcW w:w="1701" w:type="dxa"/>
          </w:tcPr>
          <w:p w:rsidR="00432389" w:rsidRPr="00DC6738" w:rsidRDefault="001B2F96" w:rsidP="00C45D8A">
            <w:pPr>
              <w:pStyle w:val="Default"/>
            </w:pPr>
            <w:r w:rsidRPr="00DC6738">
              <w:t>2019</w:t>
            </w:r>
            <w:r w:rsidR="00712A78" w:rsidRPr="00DC6738">
              <w:t>-2020 m.</w:t>
            </w:r>
            <w:r w:rsidR="00666DC2">
              <w:t xml:space="preserve"> </w:t>
            </w:r>
          </w:p>
        </w:tc>
        <w:tc>
          <w:tcPr>
            <w:tcW w:w="1984" w:type="dxa"/>
          </w:tcPr>
          <w:p w:rsidR="00432389" w:rsidRPr="00DC6738" w:rsidRDefault="00AF7596" w:rsidP="00C45D8A">
            <w:pPr>
              <w:pStyle w:val="Default"/>
            </w:pPr>
            <w:r w:rsidRPr="00DC6738">
              <w:t>Direktorius</w:t>
            </w:r>
          </w:p>
        </w:tc>
        <w:tc>
          <w:tcPr>
            <w:tcW w:w="7796" w:type="dxa"/>
          </w:tcPr>
          <w:p w:rsidR="00432389" w:rsidRPr="00DC6738" w:rsidRDefault="00D15654" w:rsidP="00C45D8A">
            <w:pPr>
              <w:pStyle w:val="Default"/>
            </w:pPr>
            <w:r w:rsidRPr="00DC6738">
              <w:t xml:space="preserve"> I</w:t>
            </w:r>
            <w:r w:rsidR="00432389" w:rsidRPr="00DC6738">
              <w:t>nformatyvi reprezentacinė erdvė</w:t>
            </w:r>
            <w:r w:rsidR="00712A78" w:rsidRPr="00DC6738">
              <w:t>.</w:t>
            </w:r>
          </w:p>
        </w:tc>
      </w:tr>
      <w:tr w:rsidR="007122CD" w:rsidRPr="00DC6738" w:rsidTr="00712A78">
        <w:tc>
          <w:tcPr>
            <w:tcW w:w="2802" w:type="dxa"/>
          </w:tcPr>
          <w:p w:rsidR="007122CD" w:rsidRPr="00DC6738" w:rsidRDefault="00D3411E" w:rsidP="00D15654">
            <w:pPr>
              <w:spacing w:line="240" w:lineRule="auto"/>
              <w:rPr>
                <w:szCs w:val="24"/>
              </w:rPr>
            </w:pPr>
            <w:r w:rsidRPr="00DC6738">
              <w:rPr>
                <w:szCs w:val="24"/>
              </w:rPr>
              <w:lastRenderedPageBreak/>
              <w:t>Mok</w:t>
            </w:r>
            <w:r w:rsidR="00D15654" w:rsidRPr="00DC6738">
              <w:rPr>
                <w:szCs w:val="24"/>
              </w:rPr>
              <w:t xml:space="preserve">inių </w:t>
            </w:r>
            <w:r w:rsidRPr="00DC6738">
              <w:rPr>
                <w:szCs w:val="24"/>
              </w:rPr>
              <w:t xml:space="preserve">  </w:t>
            </w:r>
            <w:r w:rsidR="00D15654" w:rsidRPr="00DC6738">
              <w:rPr>
                <w:szCs w:val="24"/>
              </w:rPr>
              <w:t>kūrybinių darbų eksponavimas</w:t>
            </w:r>
            <w:r w:rsidR="007E3A9F" w:rsidRPr="00DC6738">
              <w:rPr>
                <w:szCs w:val="24"/>
              </w:rPr>
              <w:t>.</w:t>
            </w:r>
          </w:p>
        </w:tc>
        <w:tc>
          <w:tcPr>
            <w:tcW w:w="1701" w:type="dxa"/>
          </w:tcPr>
          <w:p w:rsidR="007122CD" w:rsidRPr="00DC6738" w:rsidRDefault="001B2F96" w:rsidP="00F92D27">
            <w:pPr>
              <w:spacing w:line="240" w:lineRule="auto"/>
              <w:rPr>
                <w:szCs w:val="24"/>
              </w:rPr>
            </w:pPr>
            <w:r w:rsidRPr="00DC6738">
              <w:rPr>
                <w:szCs w:val="24"/>
              </w:rPr>
              <w:t>Kasmet</w:t>
            </w:r>
          </w:p>
        </w:tc>
        <w:tc>
          <w:tcPr>
            <w:tcW w:w="1984" w:type="dxa"/>
          </w:tcPr>
          <w:p w:rsidR="007122CD" w:rsidRPr="00DC6738" w:rsidRDefault="00AF7596" w:rsidP="00F92D27">
            <w:pPr>
              <w:spacing w:line="240" w:lineRule="auto"/>
              <w:rPr>
                <w:szCs w:val="24"/>
              </w:rPr>
            </w:pPr>
            <w:r w:rsidRPr="00DC6738">
              <w:rPr>
                <w:szCs w:val="24"/>
              </w:rPr>
              <w:t>Klasių vadovai, dalykų mokytojai</w:t>
            </w:r>
          </w:p>
        </w:tc>
        <w:tc>
          <w:tcPr>
            <w:tcW w:w="7796" w:type="dxa"/>
          </w:tcPr>
          <w:p w:rsidR="007122CD" w:rsidRPr="00DC6738" w:rsidRDefault="00D15654" w:rsidP="00712A78">
            <w:pPr>
              <w:spacing w:line="240" w:lineRule="auto"/>
              <w:rPr>
                <w:szCs w:val="24"/>
              </w:rPr>
            </w:pPr>
            <w:r w:rsidRPr="00DC6738">
              <w:rPr>
                <w:szCs w:val="24"/>
              </w:rPr>
              <w:t>Sukurtos ir atnaujinamos 4 mokinių darbų parodos.</w:t>
            </w:r>
          </w:p>
        </w:tc>
      </w:tr>
      <w:tr w:rsidR="00D3411E" w:rsidRPr="00DC6738" w:rsidTr="00712A78">
        <w:tc>
          <w:tcPr>
            <w:tcW w:w="2802" w:type="dxa"/>
          </w:tcPr>
          <w:p w:rsidR="00D3411E" w:rsidRPr="00DC6738" w:rsidRDefault="00D15654" w:rsidP="00F92D27">
            <w:pPr>
              <w:spacing w:line="240" w:lineRule="auto"/>
              <w:rPr>
                <w:szCs w:val="24"/>
              </w:rPr>
            </w:pPr>
            <w:r w:rsidRPr="00DC6738">
              <w:rPr>
                <w:szCs w:val="24"/>
              </w:rPr>
              <w:t>MDC ir Joniškio miestelio aplinkos tvarkymas.</w:t>
            </w:r>
          </w:p>
        </w:tc>
        <w:tc>
          <w:tcPr>
            <w:tcW w:w="1701" w:type="dxa"/>
          </w:tcPr>
          <w:p w:rsidR="00D3411E" w:rsidRPr="00DC6738" w:rsidRDefault="001B2F96" w:rsidP="00F92D27">
            <w:pPr>
              <w:spacing w:line="240" w:lineRule="auto"/>
              <w:rPr>
                <w:szCs w:val="24"/>
              </w:rPr>
            </w:pPr>
            <w:r w:rsidRPr="00DC6738">
              <w:rPr>
                <w:szCs w:val="24"/>
              </w:rPr>
              <w:t>Kasmet 2 kartus per metus</w:t>
            </w:r>
          </w:p>
        </w:tc>
        <w:tc>
          <w:tcPr>
            <w:tcW w:w="1984" w:type="dxa"/>
          </w:tcPr>
          <w:p w:rsidR="00D3411E" w:rsidRPr="00DC6738" w:rsidRDefault="00712A78" w:rsidP="00F92D27">
            <w:pPr>
              <w:spacing w:line="240" w:lineRule="auto"/>
              <w:rPr>
                <w:szCs w:val="24"/>
              </w:rPr>
            </w:pPr>
            <w:r w:rsidRPr="00DC6738">
              <w:rPr>
                <w:szCs w:val="24"/>
              </w:rPr>
              <w:t>Klasių vadovai</w:t>
            </w:r>
          </w:p>
        </w:tc>
        <w:tc>
          <w:tcPr>
            <w:tcW w:w="7796" w:type="dxa"/>
          </w:tcPr>
          <w:p w:rsidR="00D3411E" w:rsidRPr="00DC6738" w:rsidRDefault="002C22C4" w:rsidP="007B3788">
            <w:pPr>
              <w:spacing w:line="240" w:lineRule="auto"/>
              <w:rPr>
                <w:szCs w:val="24"/>
              </w:rPr>
            </w:pPr>
            <w:r w:rsidRPr="00DC6738">
              <w:rPr>
                <w:szCs w:val="24"/>
              </w:rPr>
              <w:t>2 kartus per metus tvarkoma</w:t>
            </w:r>
            <w:r w:rsidR="00D3411E" w:rsidRPr="00DC6738">
              <w:rPr>
                <w:szCs w:val="24"/>
              </w:rPr>
              <w:t xml:space="preserve"> mokyklos ir </w:t>
            </w:r>
            <w:r w:rsidR="007B3788" w:rsidRPr="00DC6738">
              <w:rPr>
                <w:szCs w:val="24"/>
              </w:rPr>
              <w:t xml:space="preserve">Joniškio miestelio </w:t>
            </w:r>
            <w:r w:rsidRPr="00DC6738">
              <w:rPr>
                <w:szCs w:val="24"/>
              </w:rPr>
              <w:t>aplinka</w:t>
            </w:r>
            <w:r w:rsidR="007B3788" w:rsidRPr="00DC6738">
              <w:rPr>
                <w:szCs w:val="24"/>
              </w:rPr>
              <w:t>.</w:t>
            </w:r>
          </w:p>
        </w:tc>
      </w:tr>
      <w:tr w:rsidR="00D976C1" w:rsidRPr="00DC6738" w:rsidTr="00712A78">
        <w:tc>
          <w:tcPr>
            <w:tcW w:w="2802" w:type="dxa"/>
          </w:tcPr>
          <w:p w:rsidR="00D976C1" w:rsidRPr="00DC6738" w:rsidRDefault="00D976C1" w:rsidP="00D976C1">
            <w:pPr>
              <w:spacing w:line="240" w:lineRule="auto"/>
              <w:rPr>
                <w:szCs w:val="24"/>
              </w:rPr>
            </w:pPr>
            <w:r w:rsidRPr="00DC6738">
              <w:rPr>
                <w:szCs w:val="24"/>
              </w:rPr>
              <w:t xml:space="preserve">Technologijų kabineto </w:t>
            </w:r>
          </w:p>
          <w:p w:rsidR="00D976C1" w:rsidRPr="00DC6738" w:rsidRDefault="00D976C1" w:rsidP="00D976C1">
            <w:pPr>
              <w:spacing w:line="240" w:lineRule="auto"/>
              <w:rPr>
                <w:szCs w:val="24"/>
              </w:rPr>
            </w:pPr>
            <w:r w:rsidRPr="00DC6738">
              <w:rPr>
                <w:szCs w:val="24"/>
              </w:rPr>
              <w:t>įrengimas.</w:t>
            </w:r>
          </w:p>
        </w:tc>
        <w:tc>
          <w:tcPr>
            <w:tcW w:w="1701" w:type="dxa"/>
          </w:tcPr>
          <w:p w:rsidR="00D976C1" w:rsidRPr="00DC6738" w:rsidRDefault="001B2F96" w:rsidP="00F92D27">
            <w:pPr>
              <w:spacing w:line="240" w:lineRule="auto"/>
              <w:rPr>
                <w:szCs w:val="24"/>
              </w:rPr>
            </w:pPr>
            <w:r w:rsidRPr="00DC6738">
              <w:rPr>
                <w:szCs w:val="24"/>
              </w:rPr>
              <w:t>2020-2021</w:t>
            </w:r>
            <w:r w:rsidR="00712A78" w:rsidRPr="00DC6738">
              <w:rPr>
                <w:szCs w:val="24"/>
              </w:rPr>
              <w:t xml:space="preserve"> m.</w:t>
            </w:r>
          </w:p>
        </w:tc>
        <w:tc>
          <w:tcPr>
            <w:tcW w:w="1984" w:type="dxa"/>
          </w:tcPr>
          <w:p w:rsidR="00D976C1" w:rsidRPr="00DC6738" w:rsidRDefault="00AF7596" w:rsidP="00F92D27">
            <w:pPr>
              <w:spacing w:line="240" w:lineRule="auto"/>
              <w:rPr>
                <w:szCs w:val="24"/>
              </w:rPr>
            </w:pPr>
            <w:r w:rsidRPr="00DC6738">
              <w:rPr>
                <w:szCs w:val="24"/>
              </w:rPr>
              <w:t>Direktorius</w:t>
            </w:r>
          </w:p>
        </w:tc>
        <w:tc>
          <w:tcPr>
            <w:tcW w:w="7796" w:type="dxa"/>
          </w:tcPr>
          <w:p w:rsidR="00D976C1" w:rsidRPr="00DC6738" w:rsidRDefault="00D15654" w:rsidP="00D976C1">
            <w:pPr>
              <w:spacing w:line="240" w:lineRule="auto"/>
              <w:rPr>
                <w:szCs w:val="24"/>
              </w:rPr>
            </w:pPr>
            <w:r w:rsidRPr="00DC6738">
              <w:rPr>
                <w:szCs w:val="24"/>
              </w:rPr>
              <w:t>Įrengtas technologijų kabinetas.</w:t>
            </w:r>
          </w:p>
        </w:tc>
      </w:tr>
      <w:tr w:rsidR="009257DC" w:rsidRPr="00DC6738" w:rsidTr="00712A78">
        <w:tc>
          <w:tcPr>
            <w:tcW w:w="2802" w:type="dxa"/>
          </w:tcPr>
          <w:p w:rsidR="009257DC" w:rsidRPr="00DC6738" w:rsidRDefault="00D15654" w:rsidP="00D976C1">
            <w:pPr>
              <w:spacing w:line="240" w:lineRule="auto"/>
              <w:rPr>
                <w:szCs w:val="24"/>
              </w:rPr>
            </w:pPr>
            <w:r w:rsidRPr="00DC6738">
              <w:rPr>
                <w:szCs w:val="24"/>
              </w:rPr>
              <w:t xml:space="preserve">Rekonstruoto mokyklos vidinio kiemelio </w:t>
            </w:r>
            <w:r w:rsidR="00AB6177" w:rsidRPr="00DC6738">
              <w:rPr>
                <w:szCs w:val="24"/>
              </w:rPr>
              <w:t xml:space="preserve">erdvių </w:t>
            </w:r>
            <w:r w:rsidRPr="00DC6738">
              <w:rPr>
                <w:szCs w:val="24"/>
              </w:rPr>
              <w:t>panaudojimas.</w:t>
            </w:r>
          </w:p>
        </w:tc>
        <w:tc>
          <w:tcPr>
            <w:tcW w:w="1701" w:type="dxa"/>
          </w:tcPr>
          <w:p w:rsidR="009257DC" w:rsidRPr="00DC6738" w:rsidRDefault="001B2F96" w:rsidP="00F92D27">
            <w:pPr>
              <w:spacing w:line="240" w:lineRule="auto"/>
              <w:rPr>
                <w:szCs w:val="24"/>
              </w:rPr>
            </w:pPr>
            <w:r w:rsidRPr="00DC6738">
              <w:rPr>
                <w:szCs w:val="24"/>
              </w:rPr>
              <w:t>2019-2021</w:t>
            </w:r>
            <w:r w:rsidR="00712A78" w:rsidRPr="00DC6738">
              <w:rPr>
                <w:szCs w:val="24"/>
              </w:rPr>
              <w:t xml:space="preserve"> m.</w:t>
            </w:r>
          </w:p>
        </w:tc>
        <w:tc>
          <w:tcPr>
            <w:tcW w:w="1984" w:type="dxa"/>
          </w:tcPr>
          <w:p w:rsidR="009257DC" w:rsidRPr="00DC6738" w:rsidRDefault="00AF7596" w:rsidP="00F92D27">
            <w:pPr>
              <w:spacing w:line="240" w:lineRule="auto"/>
              <w:rPr>
                <w:szCs w:val="24"/>
              </w:rPr>
            </w:pPr>
            <w:r w:rsidRPr="00DC6738">
              <w:rPr>
                <w:szCs w:val="24"/>
              </w:rPr>
              <w:t>Direktorius</w:t>
            </w:r>
          </w:p>
        </w:tc>
        <w:tc>
          <w:tcPr>
            <w:tcW w:w="7796" w:type="dxa"/>
          </w:tcPr>
          <w:p w:rsidR="009257DC" w:rsidRPr="00DC6738" w:rsidRDefault="00D15654" w:rsidP="009257DC">
            <w:pPr>
              <w:spacing w:line="240" w:lineRule="auto"/>
              <w:rPr>
                <w:szCs w:val="24"/>
              </w:rPr>
            </w:pPr>
            <w:r w:rsidRPr="00DC6738">
              <w:rPr>
                <w:szCs w:val="24"/>
              </w:rPr>
              <w:t>Vykdomos veiklos.</w:t>
            </w:r>
          </w:p>
        </w:tc>
      </w:tr>
    </w:tbl>
    <w:p w:rsidR="007122CD" w:rsidRPr="00DC6738" w:rsidRDefault="007122CD" w:rsidP="00035611">
      <w:pPr>
        <w:rPr>
          <w:szCs w:val="24"/>
        </w:rPr>
      </w:pPr>
    </w:p>
    <w:p w:rsidR="00134F93" w:rsidRPr="00DC6738" w:rsidRDefault="00134F93" w:rsidP="00035611">
      <w:pPr>
        <w:rPr>
          <w:b/>
          <w:szCs w:val="24"/>
        </w:rPr>
      </w:pPr>
    </w:p>
    <w:p w:rsidR="007122CD" w:rsidRPr="00DC6738" w:rsidRDefault="008E78CF" w:rsidP="00035611">
      <w:pPr>
        <w:rPr>
          <w:b/>
          <w:szCs w:val="24"/>
        </w:rPr>
      </w:pPr>
      <w:r w:rsidRPr="00DC6738">
        <w:rPr>
          <w:b/>
          <w:szCs w:val="24"/>
        </w:rPr>
        <w:t xml:space="preserve">2.2. </w:t>
      </w:r>
      <w:r w:rsidR="00782E84" w:rsidRPr="00DC6738">
        <w:rPr>
          <w:b/>
          <w:szCs w:val="24"/>
        </w:rPr>
        <w:t>Uždavinys</w:t>
      </w:r>
      <w:r w:rsidR="007122CD" w:rsidRPr="00DC6738">
        <w:rPr>
          <w:b/>
          <w:szCs w:val="24"/>
        </w:rPr>
        <w:t>. Bendravimo ir bendradarbiavimo su mokinių tėvais ir socialiniais partneriais plėtra.</w:t>
      </w:r>
    </w:p>
    <w:p w:rsidR="00316D82" w:rsidRPr="00DC6738" w:rsidRDefault="00316D82" w:rsidP="00035611">
      <w:pPr>
        <w:rPr>
          <w:szCs w:val="24"/>
        </w:rPr>
      </w:pPr>
    </w:p>
    <w:tbl>
      <w:tblPr>
        <w:tblStyle w:val="Lentelstinklelis"/>
        <w:tblW w:w="14283" w:type="dxa"/>
        <w:tblLook w:val="04A0" w:firstRow="1" w:lastRow="0" w:firstColumn="1" w:lastColumn="0" w:noHBand="0" w:noVBand="1"/>
      </w:tblPr>
      <w:tblGrid>
        <w:gridCol w:w="2704"/>
        <w:gridCol w:w="1624"/>
        <w:gridCol w:w="2936"/>
        <w:gridCol w:w="7019"/>
      </w:tblGrid>
      <w:tr w:rsidR="00316D82" w:rsidRPr="00DC6738" w:rsidTr="000504BF">
        <w:tc>
          <w:tcPr>
            <w:tcW w:w="2704" w:type="dxa"/>
          </w:tcPr>
          <w:p w:rsidR="00316D82" w:rsidRPr="00DC6738" w:rsidRDefault="00316D82" w:rsidP="00EC2B24">
            <w:pPr>
              <w:pStyle w:val="Default"/>
            </w:pPr>
            <w:r w:rsidRPr="00DC6738">
              <w:t xml:space="preserve">Priemonės </w:t>
            </w:r>
          </w:p>
        </w:tc>
        <w:tc>
          <w:tcPr>
            <w:tcW w:w="1624" w:type="dxa"/>
          </w:tcPr>
          <w:p w:rsidR="00316D82" w:rsidRPr="00DC6738" w:rsidRDefault="00316D82" w:rsidP="00EC2B24">
            <w:pPr>
              <w:pStyle w:val="Default"/>
            </w:pPr>
            <w:r w:rsidRPr="00DC6738">
              <w:t xml:space="preserve">Vykdymo laikas </w:t>
            </w:r>
          </w:p>
        </w:tc>
        <w:tc>
          <w:tcPr>
            <w:tcW w:w="2936" w:type="dxa"/>
          </w:tcPr>
          <w:p w:rsidR="00316D82" w:rsidRPr="00DC6738" w:rsidRDefault="00316D82" w:rsidP="00EC2B24">
            <w:pPr>
              <w:pStyle w:val="Default"/>
            </w:pPr>
            <w:r w:rsidRPr="00DC6738">
              <w:t xml:space="preserve">Vykdytojai ir partneriai </w:t>
            </w:r>
          </w:p>
        </w:tc>
        <w:tc>
          <w:tcPr>
            <w:tcW w:w="7019" w:type="dxa"/>
          </w:tcPr>
          <w:p w:rsidR="00316D82" w:rsidRPr="00DC6738" w:rsidRDefault="00316D82" w:rsidP="00EC2B24">
            <w:pPr>
              <w:pStyle w:val="Default"/>
            </w:pPr>
            <w:r w:rsidRPr="00DC6738">
              <w:t xml:space="preserve">Laukiamas rezultatas </w:t>
            </w:r>
          </w:p>
        </w:tc>
      </w:tr>
      <w:tr w:rsidR="00E2567C" w:rsidRPr="00DC6738" w:rsidTr="000504BF">
        <w:tc>
          <w:tcPr>
            <w:tcW w:w="2704" w:type="dxa"/>
          </w:tcPr>
          <w:p w:rsidR="00E2567C" w:rsidRPr="00DC6738" w:rsidRDefault="00E2567C" w:rsidP="00E2567C">
            <w:pPr>
              <w:rPr>
                <w:szCs w:val="24"/>
              </w:rPr>
            </w:pPr>
            <w:r w:rsidRPr="00DC6738">
              <w:rPr>
                <w:szCs w:val="24"/>
              </w:rPr>
              <w:t>Mokinių tėvų švietimas.</w:t>
            </w:r>
          </w:p>
        </w:tc>
        <w:tc>
          <w:tcPr>
            <w:tcW w:w="1624" w:type="dxa"/>
          </w:tcPr>
          <w:p w:rsidR="00E2567C" w:rsidRPr="00DC6738" w:rsidRDefault="001B2F96" w:rsidP="00035611">
            <w:pPr>
              <w:rPr>
                <w:szCs w:val="24"/>
              </w:rPr>
            </w:pPr>
            <w:r w:rsidRPr="00DC6738">
              <w:rPr>
                <w:szCs w:val="24"/>
              </w:rPr>
              <w:t>Kasmet 2 kartus per metus</w:t>
            </w:r>
          </w:p>
        </w:tc>
        <w:tc>
          <w:tcPr>
            <w:tcW w:w="2936" w:type="dxa"/>
          </w:tcPr>
          <w:p w:rsidR="00E2567C" w:rsidRPr="00DC6738" w:rsidRDefault="007E3A9F" w:rsidP="00035611">
            <w:pPr>
              <w:rPr>
                <w:szCs w:val="24"/>
              </w:rPr>
            </w:pPr>
            <w:r w:rsidRPr="00DC6738">
              <w:rPr>
                <w:szCs w:val="24"/>
              </w:rPr>
              <w:t>Direktorius, klasių vadovai</w:t>
            </w:r>
          </w:p>
        </w:tc>
        <w:tc>
          <w:tcPr>
            <w:tcW w:w="7019" w:type="dxa"/>
          </w:tcPr>
          <w:p w:rsidR="00E2567C" w:rsidRPr="00DC6738" w:rsidRDefault="00E2567C" w:rsidP="000504BF">
            <w:pPr>
              <w:rPr>
                <w:szCs w:val="24"/>
              </w:rPr>
            </w:pPr>
            <w:r w:rsidRPr="00DC6738">
              <w:rPr>
                <w:szCs w:val="24"/>
              </w:rPr>
              <w:t>Ka</w:t>
            </w:r>
            <w:r w:rsidR="000504BF" w:rsidRPr="00DC6738">
              <w:rPr>
                <w:szCs w:val="24"/>
              </w:rPr>
              <w:t>smet suorganizuoti 2 seminarai.</w:t>
            </w:r>
          </w:p>
        </w:tc>
      </w:tr>
      <w:tr w:rsidR="00E2567C" w:rsidRPr="00DC6738" w:rsidTr="000504BF">
        <w:tc>
          <w:tcPr>
            <w:tcW w:w="2704" w:type="dxa"/>
          </w:tcPr>
          <w:p w:rsidR="00E2567C" w:rsidRPr="00DC6738" w:rsidRDefault="000504BF" w:rsidP="00E2567C">
            <w:pPr>
              <w:rPr>
                <w:szCs w:val="24"/>
              </w:rPr>
            </w:pPr>
            <w:r w:rsidRPr="00DC6738">
              <w:rPr>
                <w:szCs w:val="24"/>
              </w:rPr>
              <w:t>Susitikimų su būsimų mokinių tėvais organizavimas.</w:t>
            </w:r>
          </w:p>
        </w:tc>
        <w:tc>
          <w:tcPr>
            <w:tcW w:w="1624" w:type="dxa"/>
          </w:tcPr>
          <w:p w:rsidR="00E2567C" w:rsidRPr="00DC6738" w:rsidRDefault="001B2F96" w:rsidP="001B2F96">
            <w:pPr>
              <w:rPr>
                <w:szCs w:val="24"/>
              </w:rPr>
            </w:pPr>
            <w:r w:rsidRPr="00DC6738">
              <w:rPr>
                <w:szCs w:val="24"/>
              </w:rPr>
              <w:t xml:space="preserve">Kasmet </w:t>
            </w:r>
          </w:p>
        </w:tc>
        <w:tc>
          <w:tcPr>
            <w:tcW w:w="2936" w:type="dxa"/>
          </w:tcPr>
          <w:p w:rsidR="00E2567C" w:rsidRPr="00DC6738" w:rsidRDefault="007E3A9F" w:rsidP="00035611">
            <w:pPr>
              <w:rPr>
                <w:szCs w:val="24"/>
              </w:rPr>
            </w:pPr>
            <w:r w:rsidRPr="00DC6738">
              <w:rPr>
                <w:szCs w:val="24"/>
              </w:rPr>
              <w:t>Direktorius, grupės auklėtoja S. Turauskienė</w:t>
            </w:r>
          </w:p>
        </w:tc>
        <w:tc>
          <w:tcPr>
            <w:tcW w:w="7019" w:type="dxa"/>
          </w:tcPr>
          <w:p w:rsidR="00E2567C" w:rsidRPr="00DC6738" w:rsidRDefault="00AB6177" w:rsidP="00E2567C">
            <w:pPr>
              <w:rPr>
                <w:szCs w:val="24"/>
              </w:rPr>
            </w:pPr>
            <w:r w:rsidRPr="00DC6738">
              <w:rPr>
                <w:szCs w:val="24"/>
              </w:rPr>
              <w:t>Kasmet pristatoma</w:t>
            </w:r>
            <w:r w:rsidR="000504BF" w:rsidRPr="00DC6738">
              <w:rPr>
                <w:szCs w:val="24"/>
              </w:rPr>
              <w:t xml:space="preserve"> MDC veikla.</w:t>
            </w:r>
          </w:p>
        </w:tc>
      </w:tr>
      <w:tr w:rsidR="00432389" w:rsidRPr="00DC6738" w:rsidTr="000504BF">
        <w:tc>
          <w:tcPr>
            <w:tcW w:w="2704" w:type="dxa"/>
          </w:tcPr>
          <w:p w:rsidR="00432389" w:rsidRPr="00DC6738" w:rsidRDefault="00432389" w:rsidP="000504BF">
            <w:pPr>
              <w:rPr>
                <w:szCs w:val="24"/>
              </w:rPr>
            </w:pPr>
            <w:r w:rsidRPr="00DC6738">
              <w:rPr>
                <w:szCs w:val="24"/>
              </w:rPr>
              <w:t xml:space="preserve">Vaiko gerovės komisijos veiklos </w:t>
            </w:r>
            <w:r w:rsidR="000504BF" w:rsidRPr="00DC6738">
              <w:rPr>
                <w:szCs w:val="24"/>
              </w:rPr>
              <w:t>tobulinimas</w:t>
            </w:r>
            <w:r w:rsidR="007E3A9F" w:rsidRPr="00DC6738">
              <w:rPr>
                <w:szCs w:val="24"/>
              </w:rPr>
              <w:t>.</w:t>
            </w:r>
          </w:p>
        </w:tc>
        <w:tc>
          <w:tcPr>
            <w:tcW w:w="1624" w:type="dxa"/>
          </w:tcPr>
          <w:p w:rsidR="00432389" w:rsidRPr="00DC6738" w:rsidRDefault="001B2F96" w:rsidP="00035611">
            <w:pPr>
              <w:rPr>
                <w:szCs w:val="24"/>
              </w:rPr>
            </w:pPr>
            <w:r w:rsidRPr="00DC6738">
              <w:rPr>
                <w:szCs w:val="24"/>
              </w:rPr>
              <w:t>Kas 2 metus</w:t>
            </w:r>
          </w:p>
        </w:tc>
        <w:tc>
          <w:tcPr>
            <w:tcW w:w="2936" w:type="dxa"/>
          </w:tcPr>
          <w:p w:rsidR="00432389" w:rsidRPr="00DC6738" w:rsidRDefault="007E3A9F" w:rsidP="00035611">
            <w:pPr>
              <w:rPr>
                <w:szCs w:val="24"/>
              </w:rPr>
            </w:pPr>
            <w:r w:rsidRPr="00DC6738">
              <w:rPr>
                <w:szCs w:val="24"/>
              </w:rPr>
              <w:t>VGK</w:t>
            </w:r>
          </w:p>
        </w:tc>
        <w:tc>
          <w:tcPr>
            <w:tcW w:w="7019" w:type="dxa"/>
          </w:tcPr>
          <w:p w:rsidR="00432389" w:rsidRPr="00DC6738" w:rsidRDefault="00BC1F57" w:rsidP="00E2567C">
            <w:pPr>
              <w:rPr>
                <w:szCs w:val="24"/>
              </w:rPr>
            </w:pPr>
            <w:r w:rsidRPr="00DC6738">
              <w:rPr>
                <w:szCs w:val="24"/>
              </w:rPr>
              <w:t>5 proc. sumažės netinkamai besielgiančių</w:t>
            </w:r>
            <w:r w:rsidR="000504BF" w:rsidRPr="00DC6738">
              <w:rPr>
                <w:szCs w:val="24"/>
              </w:rPr>
              <w:t xml:space="preserve"> vaikų skaičius.</w:t>
            </w:r>
          </w:p>
        </w:tc>
      </w:tr>
      <w:tr w:rsidR="008E78CF" w:rsidRPr="00DC6738" w:rsidTr="000504BF">
        <w:tc>
          <w:tcPr>
            <w:tcW w:w="2704" w:type="dxa"/>
          </w:tcPr>
          <w:p w:rsidR="008E78CF" w:rsidRPr="00DC6738" w:rsidRDefault="000504BF" w:rsidP="008E78CF">
            <w:pPr>
              <w:rPr>
                <w:szCs w:val="24"/>
              </w:rPr>
            </w:pPr>
            <w:r w:rsidRPr="00DC6738">
              <w:rPr>
                <w:szCs w:val="24"/>
              </w:rPr>
              <w:t>Bendrų renginių su Joniškio bendruomenės centru organizavimas.</w:t>
            </w:r>
          </w:p>
        </w:tc>
        <w:tc>
          <w:tcPr>
            <w:tcW w:w="1624" w:type="dxa"/>
          </w:tcPr>
          <w:p w:rsidR="008E78CF" w:rsidRPr="00DC6738" w:rsidRDefault="001B2F96" w:rsidP="008E78CF">
            <w:pPr>
              <w:rPr>
                <w:szCs w:val="24"/>
              </w:rPr>
            </w:pPr>
            <w:r w:rsidRPr="00DC6738">
              <w:rPr>
                <w:szCs w:val="24"/>
              </w:rPr>
              <w:t>Kasmet</w:t>
            </w:r>
          </w:p>
        </w:tc>
        <w:tc>
          <w:tcPr>
            <w:tcW w:w="2936" w:type="dxa"/>
          </w:tcPr>
          <w:p w:rsidR="008E78CF" w:rsidRPr="00DC6738" w:rsidRDefault="007E3A9F" w:rsidP="008E78CF">
            <w:pPr>
              <w:rPr>
                <w:szCs w:val="24"/>
              </w:rPr>
            </w:pPr>
            <w:r w:rsidRPr="00DC6738">
              <w:rPr>
                <w:szCs w:val="24"/>
              </w:rPr>
              <w:t>Direktorius, klasių vadovai</w:t>
            </w:r>
          </w:p>
        </w:tc>
        <w:tc>
          <w:tcPr>
            <w:tcW w:w="7019" w:type="dxa"/>
          </w:tcPr>
          <w:p w:rsidR="008E78CF" w:rsidRPr="00DC6738" w:rsidRDefault="008E50DB" w:rsidP="000504BF">
            <w:pPr>
              <w:rPr>
                <w:szCs w:val="24"/>
              </w:rPr>
            </w:pPr>
            <w:r w:rsidRPr="00DC6738">
              <w:rPr>
                <w:szCs w:val="24"/>
              </w:rPr>
              <w:t>Pagal parengtą</w:t>
            </w:r>
            <w:r w:rsidR="0086302C" w:rsidRPr="00DC6738">
              <w:rPr>
                <w:szCs w:val="24"/>
              </w:rPr>
              <w:t xml:space="preserve"> planą organizuojamos</w:t>
            </w:r>
            <w:r w:rsidR="008E78CF" w:rsidRPr="00DC6738">
              <w:rPr>
                <w:szCs w:val="24"/>
              </w:rPr>
              <w:t xml:space="preserve"> veiklos. </w:t>
            </w:r>
          </w:p>
        </w:tc>
      </w:tr>
      <w:tr w:rsidR="002C22C4" w:rsidRPr="00DC6738" w:rsidTr="000504BF">
        <w:tc>
          <w:tcPr>
            <w:tcW w:w="2704" w:type="dxa"/>
          </w:tcPr>
          <w:p w:rsidR="002C22C4" w:rsidRPr="00DC6738" w:rsidRDefault="000504BF" w:rsidP="002C22C4">
            <w:pPr>
              <w:spacing w:line="240" w:lineRule="auto"/>
              <w:rPr>
                <w:szCs w:val="24"/>
              </w:rPr>
            </w:pPr>
            <w:r w:rsidRPr="00DC6738">
              <w:rPr>
                <w:szCs w:val="24"/>
              </w:rPr>
              <w:t>Dalyvavimas projektinėje veikloje.</w:t>
            </w:r>
          </w:p>
        </w:tc>
        <w:tc>
          <w:tcPr>
            <w:tcW w:w="1624" w:type="dxa"/>
          </w:tcPr>
          <w:p w:rsidR="002C22C4" w:rsidRPr="00DC6738" w:rsidRDefault="001B2F96" w:rsidP="002C22C4">
            <w:pPr>
              <w:spacing w:line="240" w:lineRule="auto"/>
              <w:rPr>
                <w:szCs w:val="24"/>
              </w:rPr>
            </w:pPr>
            <w:r w:rsidRPr="00DC6738">
              <w:rPr>
                <w:szCs w:val="24"/>
              </w:rPr>
              <w:t>Kasmet</w:t>
            </w:r>
          </w:p>
        </w:tc>
        <w:tc>
          <w:tcPr>
            <w:tcW w:w="2936" w:type="dxa"/>
          </w:tcPr>
          <w:p w:rsidR="002C22C4" w:rsidRPr="00DC6738" w:rsidRDefault="007E3A9F" w:rsidP="002C22C4">
            <w:pPr>
              <w:spacing w:line="240" w:lineRule="auto"/>
              <w:rPr>
                <w:szCs w:val="24"/>
              </w:rPr>
            </w:pPr>
            <w:r w:rsidRPr="00DC6738">
              <w:rPr>
                <w:szCs w:val="24"/>
              </w:rPr>
              <w:t>Direktorius, projektų vadovas</w:t>
            </w:r>
          </w:p>
        </w:tc>
        <w:tc>
          <w:tcPr>
            <w:tcW w:w="7019" w:type="dxa"/>
          </w:tcPr>
          <w:p w:rsidR="002C22C4" w:rsidRPr="00DC6738" w:rsidRDefault="002C22C4" w:rsidP="002C22C4">
            <w:pPr>
              <w:spacing w:line="240" w:lineRule="auto"/>
              <w:rPr>
                <w:szCs w:val="24"/>
              </w:rPr>
            </w:pPr>
            <w:r w:rsidRPr="00DC6738">
              <w:rPr>
                <w:szCs w:val="24"/>
              </w:rPr>
              <w:t>Įgyvend</w:t>
            </w:r>
            <w:r w:rsidR="000504BF" w:rsidRPr="00DC6738">
              <w:rPr>
                <w:szCs w:val="24"/>
              </w:rPr>
              <w:t>inti 2-3 projektai/konkursai per</w:t>
            </w:r>
            <w:r w:rsidRPr="00DC6738">
              <w:rPr>
                <w:szCs w:val="24"/>
              </w:rPr>
              <w:t xml:space="preserve"> metus.</w:t>
            </w:r>
          </w:p>
        </w:tc>
      </w:tr>
      <w:tr w:rsidR="002C22C4" w:rsidRPr="00DC6738" w:rsidTr="000504BF">
        <w:tc>
          <w:tcPr>
            <w:tcW w:w="2704" w:type="dxa"/>
          </w:tcPr>
          <w:p w:rsidR="002C22C4" w:rsidRPr="00DC6738" w:rsidRDefault="000504BF" w:rsidP="002C22C4">
            <w:pPr>
              <w:spacing w:line="240" w:lineRule="auto"/>
              <w:rPr>
                <w:szCs w:val="24"/>
              </w:rPr>
            </w:pPr>
            <w:r w:rsidRPr="00DC6738">
              <w:rPr>
                <w:szCs w:val="24"/>
              </w:rPr>
              <w:t>Mokyklos veiklos viešinimas.</w:t>
            </w:r>
          </w:p>
        </w:tc>
        <w:tc>
          <w:tcPr>
            <w:tcW w:w="1624" w:type="dxa"/>
          </w:tcPr>
          <w:p w:rsidR="002C22C4" w:rsidRPr="00DC6738" w:rsidRDefault="001B2F96" w:rsidP="002C22C4">
            <w:pPr>
              <w:spacing w:line="240" w:lineRule="auto"/>
              <w:rPr>
                <w:szCs w:val="24"/>
              </w:rPr>
            </w:pPr>
            <w:r w:rsidRPr="00DC6738">
              <w:rPr>
                <w:szCs w:val="24"/>
              </w:rPr>
              <w:t>Kasmet</w:t>
            </w:r>
          </w:p>
        </w:tc>
        <w:tc>
          <w:tcPr>
            <w:tcW w:w="2936" w:type="dxa"/>
          </w:tcPr>
          <w:p w:rsidR="002C22C4" w:rsidRPr="00DC6738" w:rsidRDefault="00717349" w:rsidP="002C22C4">
            <w:pPr>
              <w:spacing w:line="240" w:lineRule="auto"/>
              <w:rPr>
                <w:szCs w:val="24"/>
              </w:rPr>
            </w:pPr>
            <w:r w:rsidRPr="00DC6738">
              <w:rPr>
                <w:szCs w:val="24"/>
              </w:rPr>
              <w:t xml:space="preserve">Mokytojai </w:t>
            </w:r>
            <w:r w:rsidR="00AF7596" w:rsidRPr="00DC6738">
              <w:rPr>
                <w:szCs w:val="24"/>
              </w:rPr>
              <w:t>R.</w:t>
            </w:r>
            <w:r w:rsidRPr="00DC6738">
              <w:rPr>
                <w:szCs w:val="24"/>
              </w:rPr>
              <w:t xml:space="preserve"> Andrukonienė, </w:t>
            </w:r>
          </w:p>
          <w:p w:rsidR="00AF7596" w:rsidRPr="00DC6738" w:rsidRDefault="00AF7596" w:rsidP="002C22C4">
            <w:pPr>
              <w:spacing w:line="240" w:lineRule="auto"/>
              <w:rPr>
                <w:szCs w:val="24"/>
              </w:rPr>
            </w:pPr>
            <w:r w:rsidRPr="00DC6738">
              <w:rPr>
                <w:szCs w:val="24"/>
              </w:rPr>
              <w:t>M.</w:t>
            </w:r>
            <w:r w:rsidR="00717349" w:rsidRPr="00DC6738">
              <w:rPr>
                <w:szCs w:val="24"/>
              </w:rPr>
              <w:t xml:space="preserve"> </w:t>
            </w:r>
            <w:r w:rsidRPr="00DC6738">
              <w:rPr>
                <w:szCs w:val="24"/>
              </w:rPr>
              <w:t>Vitkovski</w:t>
            </w:r>
          </w:p>
        </w:tc>
        <w:tc>
          <w:tcPr>
            <w:tcW w:w="7019" w:type="dxa"/>
          </w:tcPr>
          <w:p w:rsidR="002C22C4" w:rsidRPr="00DC6738" w:rsidRDefault="000504BF" w:rsidP="002C22C4">
            <w:pPr>
              <w:spacing w:line="240" w:lineRule="auto"/>
              <w:rPr>
                <w:szCs w:val="24"/>
              </w:rPr>
            </w:pPr>
            <w:r w:rsidRPr="00DC6738">
              <w:rPr>
                <w:szCs w:val="24"/>
              </w:rPr>
              <w:t xml:space="preserve">Atnaujinamas </w:t>
            </w:r>
            <w:r w:rsidR="002C22C4" w:rsidRPr="00DC6738">
              <w:rPr>
                <w:szCs w:val="24"/>
              </w:rPr>
              <w:t xml:space="preserve">mokyklos internetinis puslapis, straipsniai </w:t>
            </w:r>
            <w:r w:rsidRPr="00DC6738">
              <w:rPr>
                <w:szCs w:val="24"/>
              </w:rPr>
              <w:t xml:space="preserve">vietos </w:t>
            </w:r>
            <w:r w:rsidR="002C22C4" w:rsidRPr="00DC6738">
              <w:rPr>
                <w:szCs w:val="24"/>
              </w:rPr>
              <w:t>spaudoje.</w:t>
            </w:r>
          </w:p>
        </w:tc>
      </w:tr>
      <w:tr w:rsidR="00432389" w:rsidRPr="00DC6738" w:rsidTr="000504BF">
        <w:tc>
          <w:tcPr>
            <w:tcW w:w="2704" w:type="dxa"/>
          </w:tcPr>
          <w:p w:rsidR="00432389" w:rsidRPr="00DC6738" w:rsidRDefault="00D40C1C" w:rsidP="00D40C1C">
            <w:pPr>
              <w:spacing w:line="240" w:lineRule="auto"/>
              <w:rPr>
                <w:szCs w:val="24"/>
              </w:rPr>
            </w:pPr>
            <w:r w:rsidRPr="00DC6738">
              <w:rPr>
                <w:szCs w:val="24"/>
              </w:rPr>
              <w:lastRenderedPageBreak/>
              <w:t>Ryšių</w:t>
            </w:r>
            <w:r w:rsidR="00432389" w:rsidRPr="00DC6738">
              <w:rPr>
                <w:szCs w:val="24"/>
              </w:rPr>
              <w:t xml:space="preserve"> su socialiniais partneriais </w:t>
            </w:r>
            <w:r w:rsidRPr="00DC6738">
              <w:rPr>
                <w:szCs w:val="24"/>
              </w:rPr>
              <w:t>stiprinimas.</w:t>
            </w:r>
          </w:p>
        </w:tc>
        <w:tc>
          <w:tcPr>
            <w:tcW w:w="1624" w:type="dxa"/>
          </w:tcPr>
          <w:p w:rsidR="00432389" w:rsidRPr="00DC6738" w:rsidRDefault="001B2F96" w:rsidP="002C22C4">
            <w:pPr>
              <w:spacing w:line="240" w:lineRule="auto"/>
              <w:rPr>
                <w:szCs w:val="24"/>
              </w:rPr>
            </w:pPr>
            <w:r w:rsidRPr="00DC6738">
              <w:rPr>
                <w:szCs w:val="24"/>
              </w:rPr>
              <w:t>Kasmet</w:t>
            </w:r>
          </w:p>
        </w:tc>
        <w:tc>
          <w:tcPr>
            <w:tcW w:w="2936" w:type="dxa"/>
          </w:tcPr>
          <w:p w:rsidR="00432389" w:rsidRPr="00DC6738" w:rsidRDefault="007E3A9F" w:rsidP="002C22C4">
            <w:pPr>
              <w:spacing w:line="240" w:lineRule="auto"/>
              <w:rPr>
                <w:szCs w:val="24"/>
              </w:rPr>
            </w:pPr>
            <w:r w:rsidRPr="00DC6738">
              <w:rPr>
                <w:szCs w:val="24"/>
              </w:rPr>
              <w:t>Direktorius, projektų vadovas</w:t>
            </w:r>
          </w:p>
        </w:tc>
        <w:tc>
          <w:tcPr>
            <w:tcW w:w="7019" w:type="dxa"/>
          </w:tcPr>
          <w:p w:rsidR="00432389" w:rsidRPr="00DC6738" w:rsidRDefault="005A40AC" w:rsidP="005A40AC">
            <w:pPr>
              <w:spacing w:line="240" w:lineRule="auto"/>
              <w:rPr>
                <w:szCs w:val="24"/>
              </w:rPr>
            </w:pPr>
            <w:r w:rsidRPr="00DC6738">
              <w:rPr>
                <w:szCs w:val="24"/>
              </w:rPr>
              <w:t>2-3 bendri projektai su socialiniais partneriais</w:t>
            </w:r>
          </w:p>
        </w:tc>
      </w:tr>
    </w:tbl>
    <w:p w:rsidR="00D976C1" w:rsidRPr="00DC6738" w:rsidRDefault="00D976C1" w:rsidP="00035611">
      <w:pPr>
        <w:rPr>
          <w:szCs w:val="24"/>
        </w:rPr>
      </w:pPr>
    </w:p>
    <w:p w:rsidR="00DC37CD" w:rsidRPr="00DC6738" w:rsidRDefault="00DC37CD" w:rsidP="00035611">
      <w:pPr>
        <w:rPr>
          <w:szCs w:val="24"/>
        </w:rPr>
      </w:pPr>
    </w:p>
    <w:p w:rsidR="00DC37CD" w:rsidRPr="00DC6738" w:rsidRDefault="00DC37CD" w:rsidP="00035611">
      <w:pPr>
        <w:rPr>
          <w:szCs w:val="24"/>
        </w:rPr>
      </w:pPr>
    </w:p>
    <w:p w:rsidR="00444965" w:rsidRPr="00DC6738" w:rsidRDefault="00444965" w:rsidP="00444965">
      <w:pPr>
        <w:rPr>
          <w:szCs w:val="24"/>
        </w:rPr>
      </w:pPr>
      <w:r w:rsidRPr="00DC6738">
        <w:rPr>
          <w:szCs w:val="24"/>
        </w:rPr>
        <w:t>PRITARTA</w:t>
      </w:r>
    </w:p>
    <w:p w:rsidR="00444965" w:rsidRPr="00DC6738" w:rsidRDefault="00444965" w:rsidP="00444965">
      <w:pPr>
        <w:rPr>
          <w:szCs w:val="24"/>
        </w:rPr>
      </w:pPr>
      <w:r w:rsidRPr="00DC6738">
        <w:rPr>
          <w:szCs w:val="24"/>
        </w:rPr>
        <w:t>Molėtų r. Joniškio mokyklos-daugiafunkcio centro</w:t>
      </w:r>
    </w:p>
    <w:p w:rsidR="00444965" w:rsidRPr="00DC6738" w:rsidRDefault="00F26A39" w:rsidP="00444965">
      <w:pPr>
        <w:rPr>
          <w:szCs w:val="24"/>
        </w:rPr>
      </w:pPr>
      <w:r w:rsidRPr="00DC6738">
        <w:rPr>
          <w:szCs w:val="24"/>
        </w:rPr>
        <w:t>mokyklos tarybos 2018</w:t>
      </w:r>
      <w:r w:rsidR="00444965" w:rsidRPr="00DC6738">
        <w:rPr>
          <w:szCs w:val="24"/>
        </w:rPr>
        <w:t xml:space="preserve"> m. </w:t>
      </w:r>
      <w:r w:rsidRPr="00DC6738">
        <w:rPr>
          <w:szCs w:val="24"/>
        </w:rPr>
        <w:t>vasario</w:t>
      </w:r>
      <w:r w:rsidR="00444965" w:rsidRPr="00DC6738">
        <w:rPr>
          <w:szCs w:val="24"/>
        </w:rPr>
        <w:t xml:space="preserve"> 12 d.</w:t>
      </w:r>
    </w:p>
    <w:p w:rsidR="000F1FA2" w:rsidRPr="00DC6738" w:rsidRDefault="00F26A39" w:rsidP="00444965">
      <w:pPr>
        <w:rPr>
          <w:szCs w:val="24"/>
        </w:rPr>
      </w:pPr>
      <w:r w:rsidRPr="00DC6738">
        <w:rPr>
          <w:szCs w:val="24"/>
        </w:rPr>
        <w:t>posėdžio protokolu Nr.</w:t>
      </w:r>
      <w:r w:rsidR="00805EA8" w:rsidRPr="00DC6738">
        <w:rPr>
          <w:szCs w:val="24"/>
        </w:rPr>
        <w:t xml:space="preserve"> </w:t>
      </w:r>
      <w:r w:rsidRPr="00DC6738">
        <w:rPr>
          <w:szCs w:val="24"/>
        </w:rPr>
        <w:t>9</w:t>
      </w:r>
    </w:p>
    <w:p w:rsidR="00134F93" w:rsidRPr="00DC6738" w:rsidRDefault="00134F93" w:rsidP="00444965">
      <w:pPr>
        <w:rPr>
          <w:szCs w:val="24"/>
        </w:rPr>
      </w:pPr>
    </w:p>
    <w:p w:rsidR="00134F93" w:rsidRPr="00DC6738" w:rsidRDefault="00134F93" w:rsidP="00444965">
      <w:pPr>
        <w:rPr>
          <w:szCs w:val="24"/>
        </w:rPr>
      </w:pPr>
    </w:p>
    <w:p w:rsidR="00444965" w:rsidRPr="00DC6738" w:rsidRDefault="00444965" w:rsidP="00444965">
      <w:pPr>
        <w:pStyle w:val="Default"/>
        <w:rPr>
          <w:color w:val="auto"/>
        </w:rPr>
      </w:pPr>
      <w:r w:rsidRPr="00DC6738">
        <w:t xml:space="preserve">                                                                                                                                                                    </w:t>
      </w:r>
      <w:r w:rsidR="00DC37CD" w:rsidRPr="00DC6738">
        <w:t xml:space="preserve">                                                       </w:t>
      </w:r>
      <w:r w:rsidRPr="00DC6738">
        <w:t>1</w:t>
      </w:r>
      <w:r w:rsidRPr="00DC6738">
        <w:rPr>
          <w:color w:val="auto"/>
        </w:rPr>
        <w:t xml:space="preserve">priedas </w:t>
      </w:r>
    </w:p>
    <w:p w:rsidR="002B70AA" w:rsidRPr="00DC6738" w:rsidRDefault="002B70AA" w:rsidP="00444965">
      <w:pPr>
        <w:pStyle w:val="Default"/>
        <w:rPr>
          <w:color w:val="auto"/>
        </w:rPr>
      </w:pPr>
      <w:r w:rsidRPr="00DC6738">
        <w:rPr>
          <w:color w:val="auto"/>
        </w:rPr>
        <w:t xml:space="preserve">                                                                                </w:t>
      </w:r>
      <w:r w:rsidRPr="00DC6738">
        <w:rPr>
          <w:b/>
          <w:bCs/>
        </w:rPr>
        <w:t>Strateginių tikslų pasiekimo analizė</w:t>
      </w:r>
    </w:p>
    <w:p w:rsidR="002B70AA" w:rsidRPr="00DC6738" w:rsidRDefault="002B70AA" w:rsidP="00444965">
      <w:pPr>
        <w:pStyle w:val="Default"/>
        <w:rPr>
          <w:color w:val="auto"/>
        </w:rPr>
      </w:pPr>
    </w:p>
    <w:p w:rsidR="002B70AA" w:rsidRPr="00DC6738" w:rsidRDefault="002B70AA" w:rsidP="00444965">
      <w:pPr>
        <w:pStyle w:val="Default"/>
      </w:pPr>
    </w:p>
    <w:tbl>
      <w:tblPr>
        <w:tblStyle w:val="Lentelstinklelis"/>
        <w:tblW w:w="0" w:type="auto"/>
        <w:tblLayout w:type="fixed"/>
        <w:tblLook w:val="04A0" w:firstRow="1" w:lastRow="0" w:firstColumn="1" w:lastColumn="0" w:noHBand="0" w:noVBand="1"/>
      </w:tblPr>
      <w:tblGrid>
        <w:gridCol w:w="4739"/>
        <w:gridCol w:w="4740"/>
        <w:gridCol w:w="4740"/>
      </w:tblGrid>
      <w:tr w:rsidR="002B70AA" w:rsidRPr="00DC6738" w:rsidTr="00C25055">
        <w:tc>
          <w:tcPr>
            <w:tcW w:w="14219" w:type="dxa"/>
            <w:gridSpan w:val="3"/>
          </w:tcPr>
          <w:p w:rsidR="002B70AA" w:rsidRPr="00DC6738" w:rsidRDefault="002B70AA" w:rsidP="00C25055">
            <w:pPr>
              <w:pStyle w:val="Default"/>
              <w:rPr>
                <w:bCs/>
                <w:color w:val="auto"/>
              </w:rPr>
            </w:pPr>
            <w:r w:rsidRPr="00DC6738">
              <w:rPr>
                <w:bCs/>
                <w:color w:val="auto"/>
              </w:rPr>
              <w:t>Tikslas:</w:t>
            </w:r>
          </w:p>
        </w:tc>
      </w:tr>
      <w:tr w:rsidR="002B70AA" w:rsidRPr="00DC6738" w:rsidTr="002B70AA">
        <w:tc>
          <w:tcPr>
            <w:tcW w:w="4739" w:type="dxa"/>
          </w:tcPr>
          <w:p w:rsidR="002B70AA" w:rsidRPr="00DC6738" w:rsidRDefault="002B70AA" w:rsidP="00444965">
            <w:pPr>
              <w:rPr>
                <w:color w:val="C00000"/>
                <w:szCs w:val="24"/>
              </w:rPr>
            </w:pPr>
            <w:r w:rsidRPr="00DC6738">
              <w:rPr>
                <w:bCs/>
                <w:szCs w:val="24"/>
              </w:rPr>
              <w:t>Uždaviniai</w:t>
            </w:r>
          </w:p>
        </w:tc>
        <w:tc>
          <w:tcPr>
            <w:tcW w:w="4740" w:type="dxa"/>
          </w:tcPr>
          <w:p w:rsidR="002B70AA" w:rsidRPr="00DC6738" w:rsidRDefault="002B70AA" w:rsidP="00444965">
            <w:pPr>
              <w:rPr>
                <w:color w:val="C00000"/>
                <w:szCs w:val="24"/>
              </w:rPr>
            </w:pPr>
            <w:r w:rsidRPr="00DC6738">
              <w:rPr>
                <w:bCs/>
                <w:szCs w:val="24"/>
              </w:rPr>
              <w:t>Planuotas pasiekimas</w:t>
            </w:r>
          </w:p>
        </w:tc>
        <w:tc>
          <w:tcPr>
            <w:tcW w:w="4740" w:type="dxa"/>
          </w:tcPr>
          <w:p w:rsidR="002B70AA" w:rsidRPr="00DC6738" w:rsidRDefault="002B70AA" w:rsidP="00444965">
            <w:pPr>
              <w:rPr>
                <w:color w:val="C00000"/>
                <w:szCs w:val="24"/>
              </w:rPr>
            </w:pPr>
            <w:r w:rsidRPr="00DC6738">
              <w:rPr>
                <w:bCs/>
                <w:szCs w:val="24"/>
              </w:rPr>
              <w:t>Pasiektas rezultatas</w:t>
            </w:r>
          </w:p>
        </w:tc>
      </w:tr>
      <w:tr w:rsidR="002B70AA" w:rsidRPr="00DC6738" w:rsidTr="002B70AA">
        <w:tc>
          <w:tcPr>
            <w:tcW w:w="4739" w:type="dxa"/>
          </w:tcPr>
          <w:p w:rsidR="002B70AA" w:rsidRPr="00DC6738" w:rsidRDefault="002B70AA" w:rsidP="00444965">
            <w:pPr>
              <w:rPr>
                <w:color w:val="C00000"/>
                <w:szCs w:val="24"/>
              </w:rPr>
            </w:pPr>
            <w:r w:rsidRPr="00DC6738">
              <w:rPr>
                <w:bCs/>
                <w:szCs w:val="24"/>
              </w:rPr>
              <w:t>Uždavinys 1</w:t>
            </w:r>
          </w:p>
        </w:tc>
        <w:tc>
          <w:tcPr>
            <w:tcW w:w="4740" w:type="dxa"/>
          </w:tcPr>
          <w:p w:rsidR="002B70AA" w:rsidRPr="00DC6738" w:rsidRDefault="002B70AA" w:rsidP="00444965">
            <w:pPr>
              <w:rPr>
                <w:color w:val="C00000"/>
                <w:szCs w:val="24"/>
              </w:rPr>
            </w:pPr>
          </w:p>
        </w:tc>
        <w:tc>
          <w:tcPr>
            <w:tcW w:w="4740" w:type="dxa"/>
          </w:tcPr>
          <w:p w:rsidR="002B70AA" w:rsidRPr="00DC6738" w:rsidRDefault="002B70AA" w:rsidP="00444965">
            <w:pPr>
              <w:rPr>
                <w:color w:val="C00000"/>
                <w:szCs w:val="24"/>
              </w:rPr>
            </w:pPr>
          </w:p>
        </w:tc>
      </w:tr>
      <w:tr w:rsidR="002B70AA" w:rsidRPr="00DC6738" w:rsidTr="002B70AA">
        <w:tc>
          <w:tcPr>
            <w:tcW w:w="4739" w:type="dxa"/>
          </w:tcPr>
          <w:p w:rsidR="002B70AA" w:rsidRPr="00DC6738" w:rsidRDefault="002B70AA" w:rsidP="00444965">
            <w:pPr>
              <w:rPr>
                <w:color w:val="C00000"/>
                <w:szCs w:val="24"/>
              </w:rPr>
            </w:pPr>
            <w:r w:rsidRPr="00DC6738">
              <w:rPr>
                <w:bCs/>
                <w:szCs w:val="24"/>
              </w:rPr>
              <w:t>Uždavinys 2</w:t>
            </w:r>
          </w:p>
        </w:tc>
        <w:tc>
          <w:tcPr>
            <w:tcW w:w="4740" w:type="dxa"/>
          </w:tcPr>
          <w:p w:rsidR="002B70AA" w:rsidRPr="00DC6738" w:rsidRDefault="002B70AA" w:rsidP="00444965">
            <w:pPr>
              <w:rPr>
                <w:color w:val="C00000"/>
                <w:szCs w:val="24"/>
              </w:rPr>
            </w:pPr>
          </w:p>
        </w:tc>
        <w:tc>
          <w:tcPr>
            <w:tcW w:w="4740" w:type="dxa"/>
          </w:tcPr>
          <w:p w:rsidR="002B70AA" w:rsidRPr="00DC6738" w:rsidRDefault="002B70AA" w:rsidP="00444965">
            <w:pPr>
              <w:rPr>
                <w:color w:val="C00000"/>
                <w:szCs w:val="24"/>
              </w:rPr>
            </w:pPr>
          </w:p>
        </w:tc>
      </w:tr>
      <w:tr w:rsidR="002B70AA" w:rsidRPr="00DC6738" w:rsidTr="00C25055">
        <w:tc>
          <w:tcPr>
            <w:tcW w:w="14219" w:type="dxa"/>
            <w:gridSpan w:val="3"/>
          </w:tcPr>
          <w:p w:rsidR="002B70AA" w:rsidRPr="00DC6738" w:rsidRDefault="002B70AA" w:rsidP="002B70AA">
            <w:pPr>
              <w:rPr>
                <w:bCs/>
                <w:szCs w:val="24"/>
              </w:rPr>
            </w:pPr>
            <w:r w:rsidRPr="00DC6738">
              <w:rPr>
                <w:bCs/>
                <w:szCs w:val="24"/>
              </w:rPr>
              <w:t xml:space="preserve">Išvada apie pasiektą tikslą: </w:t>
            </w:r>
          </w:p>
          <w:p w:rsidR="002B70AA" w:rsidRPr="00DC6738" w:rsidRDefault="002B70AA" w:rsidP="00444965">
            <w:pPr>
              <w:rPr>
                <w:color w:val="C00000"/>
                <w:szCs w:val="24"/>
              </w:rPr>
            </w:pPr>
          </w:p>
        </w:tc>
      </w:tr>
    </w:tbl>
    <w:p w:rsidR="00444965" w:rsidRPr="00DC6738" w:rsidRDefault="00444965" w:rsidP="00444965">
      <w:pPr>
        <w:rPr>
          <w:color w:val="C00000"/>
          <w:szCs w:val="24"/>
        </w:rPr>
      </w:pPr>
    </w:p>
    <w:p w:rsidR="002B70AA" w:rsidRPr="00DC6738" w:rsidRDefault="002B70AA" w:rsidP="00444965">
      <w:pPr>
        <w:rPr>
          <w:color w:val="C00000"/>
          <w:szCs w:val="24"/>
        </w:rPr>
      </w:pPr>
    </w:p>
    <w:p w:rsidR="002B70AA" w:rsidRPr="00DC6738" w:rsidRDefault="002B70AA" w:rsidP="00444965">
      <w:pPr>
        <w:rPr>
          <w:color w:val="C00000"/>
          <w:szCs w:val="24"/>
        </w:rPr>
      </w:pPr>
      <w:r w:rsidRPr="00DC6738">
        <w:rPr>
          <w:szCs w:val="24"/>
        </w:rPr>
        <w:t>Ši forma pildoma kiekvienam strateginiam tikslui.</w:t>
      </w:r>
    </w:p>
    <w:sectPr w:rsidR="002B70AA" w:rsidRPr="00DC6738" w:rsidSect="00C234E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B1" w:rsidRDefault="00F17CB1" w:rsidP="00547A17">
      <w:pPr>
        <w:spacing w:line="240" w:lineRule="auto"/>
      </w:pPr>
      <w:r>
        <w:separator/>
      </w:r>
    </w:p>
  </w:endnote>
  <w:endnote w:type="continuationSeparator" w:id="0">
    <w:p w:rsidR="00F17CB1" w:rsidRDefault="00F17CB1" w:rsidP="00547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B1" w:rsidRDefault="00F17CB1" w:rsidP="00547A17">
      <w:pPr>
        <w:spacing w:line="240" w:lineRule="auto"/>
      </w:pPr>
      <w:r>
        <w:separator/>
      </w:r>
    </w:p>
  </w:footnote>
  <w:footnote w:type="continuationSeparator" w:id="0">
    <w:p w:rsidR="00F17CB1" w:rsidRDefault="00F17CB1" w:rsidP="00547A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626B6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500E9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5E0F8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C2DA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F6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EFA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10E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F6F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C82B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92B5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34052"/>
    <w:multiLevelType w:val="hybridMultilevel"/>
    <w:tmpl w:val="7B12CC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6174085"/>
    <w:multiLevelType w:val="hybridMultilevel"/>
    <w:tmpl w:val="E3A019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0B3B1370"/>
    <w:multiLevelType w:val="hybridMultilevel"/>
    <w:tmpl w:val="37CE3738"/>
    <w:lvl w:ilvl="0" w:tplc="171291C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F7E7E43"/>
    <w:multiLevelType w:val="hybridMultilevel"/>
    <w:tmpl w:val="E26833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2D768F7"/>
    <w:multiLevelType w:val="hybridMultilevel"/>
    <w:tmpl w:val="82B493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2F8663F"/>
    <w:multiLevelType w:val="hybridMultilevel"/>
    <w:tmpl w:val="1B26CED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184C5186"/>
    <w:multiLevelType w:val="hybridMultilevel"/>
    <w:tmpl w:val="1B1660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0FB78B4"/>
    <w:multiLevelType w:val="hybridMultilevel"/>
    <w:tmpl w:val="BC8842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6165D11"/>
    <w:multiLevelType w:val="multilevel"/>
    <w:tmpl w:val="19EE0A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3B074F"/>
    <w:multiLevelType w:val="hybridMultilevel"/>
    <w:tmpl w:val="698A37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9FA0A4E"/>
    <w:multiLevelType w:val="hybridMultilevel"/>
    <w:tmpl w:val="9D986D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2367137"/>
    <w:multiLevelType w:val="hybridMultilevel"/>
    <w:tmpl w:val="6344C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B7D71FC"/>
    <w:multiLevelType w:val="hybridMultilevel"/>
    <w:tmpl w:val="5DD2C8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ECA7DB2"/>
    <w:multiLevelType w:val="hybridMultilevel"/>
    <w:tmpl w:val="51EC3560"/>
    <w:lvl w:ilvl="0" w:tplc="381E4736">
      <w:start w:val="1"/>
      <w:numFmt w:val="decimal"/>
      <w:lvlText w:val="%1."/>
      <w:lvlJc w:val="left"/>
      <w:pPr>
        <w:ind w:left="720" w:hanging="360"/>
      </w:pPr>
      <w:rPr>
        <w:rFonts w:hint="default"/>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B9F54AE"/>
    <w:multiLevelType w:val="multilevel"/>
    <w:tmpl w:val="0B8696BE"/>
    <w:lvl w:ilvl="0">
      <w:start w:val="1"/>
      <w:numFmt w:val="upperRoman"/>
      <w:lvlText w:val="%1."/>
      <w:lvlJc w:val="left"/>
      <w:pPr>
        <w:ind w:left="1080" w:hanging="72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C54885"/>
    <w:multiLevelType w:val="hybridMultilevel"/>
    <w:tmpl w:val="32ECCFD8"/>
    <w:lvl w:ilvl="0" w:tplc="FAD6793A">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81E211C"/>
    <w:multiLevelType w:val="hybridMultilevel"/>
    <w:tmpl w:val="BB540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D021043"/>
    <w:multiLevelType w:val="hybridMultilevel"/>
    <w:tmpl w:val="805852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DFE4BDF"/>
    <w:multiLevelType w:val="hybridMultilevel"/>
    <w:tmpl w:val="50DEE71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15:restartNumberingAfterBreak="0">
    <w:nsid w:val="7E735F86"/>
    <w:multiLevelType w:val="hybridMultilevel"/>
    <w:tmpl w:val="B54255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6"/>
  </w:num>
  <w:num w:numId="14">
    <w:abstractNumId w:val="14"/>
  </w:num>
  <w:num w:numId="15">
    <w:abstractNumId w:val="17"/>
  </w:num>
  <w:num w:numId="16">
    <w:abstractNumId w:val="12"/>
  </w:num>
  <w:num w:numId="17">
    <w:abstractNumId w:val="24"/>
  </w:num>
  <w:num w:numId="18">
    <w:abstractNumId w:val="13"/>
  </w:num>
  <w:num w:numId="19">
    <w:abstractNumId w:val="11"/>
  </w:num>
  <w:num w:numId="20">
    <w:abstractNumId w:val="18"/>
  </w:num>
  <w:num w:numId="21">
    <w:abstractNumId w:val="25"/>
  </w:num>
  <w:num w:numId="22">
    <w:abstractNumId w:val="10"/>
  </w:num>
  <w:num w:numId="23">
    <w:abstractNumId w:val="29"/>
  </w:num>
  <w:num w:numId="24">
    <w:abstractNumId w:val="20"/>
  </w:num>
  <w:num w:numId="25">
    <w:abstractNumId w:val="23"/>
  </w:num>
  <w:num w:numId="26">
    <w:abstractNumId w:val="19"/>
  </w:num>
  <w:num w:numId="27">
    <w:abstractNumId w:val="27"/>
  </w:num>
  <w:num w:numId="28">
    <w:abstractNumId w:val="26"/>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6F"/>
    <w:rsid w:val="00011F43"/>
    <w:rsid w:val="00035611"/>
    <w:rsid w:val="000371A2"/>
    <w:rsid w:val="000504BF"/>
    <w:rsid w:val="00066AA7"/>
    <w:rsid w:val="000671C9"/>
    <w:rsid w:val="00081281"/>
    <w:rsid w:val="000847DD"/>
    <w:rsid w:val="00096B3B"/>
    <w:rsid w:val="00097FB4"/>
    <w:rsid w:val="000A0222"/>
    <w:rsid w:val="000A33F1"/>
    <w:rsid w:val="000A4697"/>
    <w:rsid w:val="000B5824"/>
    <w:rsid w:val="000C7ED0"/>
    <w:rsid w:val="000D4BCF"/>
    <w:rsid w:val="000D5F8F"/>
    <w:rsid w:val="000E1BE9"/>
    <w:rsid w:val="000F1FA2"/>
    <w:rsid w:val="000F6B10"/>
    <w:rsid w:val="001051DB"/>
    <w:rsid w:val="00125FF8"/>
    <w:rsid w:val="001315AE"/>
    <w:rsid w:val="00134F93"/>
    <w:rsid w:val="001575C7"/>
    <w:rsid w:val="00161CE0"/>
    <w:rsid w:val="00165E75"/>
    <w:rsid w:val="001729CB"/>
    <w:rsid w:val="001744CC"/>
    <w:rsid w:val="0018048B"/>
    <w:rsid w:val="00183DCA"/>
    <w:rsid w:val="001879EE"/>
    <w:rsid w:val="00193D88"/>
    <w:rsid w:val="001943B1"/>
    <w:rsid w:val="001A5108"/>
    <w:rsid w:val="001B010B"/>
    <w:rsid w:val="001B2F96"/>
    <w:rsid w:val="001C22E4"/>
    <w:rsid w:val="001C2B7B"/>
    <w:rsid w:val="001D1D9C"/>
    <w:rsid w:val="001D6ABA"/>
    <w:rsid w:val="00216DE3"/>
    <w:rsid w:val="00222090"/>
    <w:rsid w:val="00222A09"/>
    <w:rsid w:val="00222D34"/>
    <w:rsid w:val="0022773E"/>
    <w:rsid w:val="00232A0E"/>
    <w:rsid w:val="00233219"/>
    <w:rsid w:val="00263468"/>
    <w:rsid w:val="002654A5"/>
    <w:rsid w:val="0027664C"/>
    <w:rsid w:val="00283268"/>
    <w:rsid w:val="00292123"/>
    <w:rsid w:val="002A19DA"/>
    <w:rsid w:val="002B70AA"/>
    <w:rsid w:val="002C1E75"/>
    <w:rsid w:val="002C22C4"/>
    <w:rsid w:val="002C235B"/>
    <w:rsid w:val="002C34E4"/>
    <w:rsid w:val="002C383B"/>
    <w:rsid w:val="002E358A"/>
    <w:rsid w:val="002E642D"/>
    <w:rsid w:val="0031241D"/>
    <w:rsid w:val="00316D82"/>
    <w:rsid w:val="00322651"/>
    <w:rsid w:val="003253F4"/>
    <w:rsid w:val="00351041"/>
    <w:rsid w:val="00351702"/>
    <w:rsid w:val="00360AAA"/>
    <w:rsid w:val="00367F9D"/>
    <w:rsid w:val="00382591"/>
    <w:rsid w:val="003826E5"/>
    <w:rsid w:val="00393394"/>
    <w:rsid w:val="003B241B"/>
    <w:rsid w:val="003B5C2F"/>
    <w:rsid w:val="003C396A"/>
    <w:rsid w:val="003E4E00"/>
    <w:rsid w:val="003F245F"/>
    <w:rsid w:val="003F650A"/>
    <w:rsid w:val="00401669"/>
    <w:rsid w:val="00417DBC"/>
    <w:rsid w:val="00432389"/>
    <w:rsid w:val="00432D1E"/>
    <w:rsid w:val="0043314E"/>
    <w:rsid w:val="00434E9F"/>
    <w:rsid w:val="00444965"/>
    <w:rsid w:val="004515BF"/>
    <w:rsid w:val="004615BE"/>
    <w:rsid w:val="00484F13"/>
    <w:rsid w:val="004A40F3"/>
    <w:rsid w:val="004B28CF"/>
    <w:rsid w:val="004B34C5"/>
    <w:rsid w:val="004C25F7"/>
    <w:rsid w:val="004C459B"/>
    <w:rsid w:val="004D78F7"/>
    <w:rsid w:val="004E49FC"/>
    <w:rsid w:val="00502398"/>
    <w:rsid w:val="005103E4"/>
    <w:rsid w:val="00510875"/>
    <w:rsid w:val="005332FD"/>
    <w:rsid w:val="005468E2"/>
    <w:rsid w:val="00546ED8"/>
    <w:rsid w:val="00547A17"/>
    <w:rsid w:val="00563D97"/>
    <w:rsid w:val="00572473"/>
    <w:rsid w:val="00583192"/>
    <w:rsid w:val="00584AE4"/>
    <w:rsid w:val="00584EDF"/>
    <w:rsid w:val="00586748"/>
    <w:rsid w:val="00595637"/>
    <w:rsid w:val="005A40AC"/>
    <w:rsid w:val="005B0567"/>
    <w:rsid w:val="005B0A02"/>
    <w:rsid w:val="005C5B83"/>
    <w:rsid w:val="005D622C"/>
    <w:rsid w:val="0060586A"/>
    <w:rsid w:val="00605EC7"/>
    <w:rsid w:val="006205A7"/>
    <w:rsid w:val="00620F95"/>
    <w:rsid w:val="00621E7F"/>
    <w:rsid w:val="006319B7"/>
    <w:rsid w:val="006375F0"/>
    <w:rsid w:val="006433F0"/>
    <w:rsid w:val="00645921"/>
    <w:rsid w:val="00650F69"/>
    <w:rsid w:val="00655202"/>
    <w:rsid w:val="006552A5"/>
    <w:rsid w:val="00656B9D"/>
    <w:rsid w:val="00662B1F"/>
    <w:rsid w:val="00666DC2"/>
    <w:rsid w:val="00667C0E"/>
    <w:rsid w:val="006801C9"/>
    <w:rsid w:val="006A6DE6"/>
    <w:rsid w:val="006B3707"/>
    <w:rsid w:val="006B5C82"/>
    <w:rsid w:val="006C6BBB"/>
    <w:rsid w:val="006D668B"/>
    <w:rsid w:val="006E0860"/>
    <w:rsid w:val="006E2D8D"/>
    <w:rsid w:val="006F55EA"/>
    <w:rsid w:val="006F5904"/>
    <w:rsid w:val="0070112A"/>
    <w:rsid w:val="007122CD"/>
    <w:rsid w:val="00712702"/>
    <w:rsid w:val="00712A78"/>
    <w:rsid w:val="0071602B"/>
    <w:rsid w:val="00717349"/>
    <w:rsid w:val="00722A23"/>
    <w:rsid w:val="00724E1A"/>
    <w:rsid w:val="00731B45"/>
    <w:rsid w:val="00734230"/>
    <w:rsid w:val="0073493F"/>
    <w:rsid w:val="00740D79"/>
    <w:rsid w:val="00752257"/>
    <w:rsid w:val="00755DB7"/>
    <w:rsid w:val="007725D1"/>
    <w:rsid w:val="00773D93"/>
    <w:rsid w:val="00782E84"/>
    <w:rsid w:val="00790438"/>
    <w:rsid w:val="007A7546"/>
    <w:rsid w:val="007B3788"/>
    <w:rsid w:val="007D4108"/>
    <w:rsid w:val="007D6D9C"/>
    <w:rsid w:val="007E0F91"/>
    <w:rsid w:val="007E3A9F"/>
    <w:rsid w:val="007F1FF7"/>
    <w:rsid w:val="00803755"/>
    <w:rsid w:val="00805EA8"/>
    <w:rsid w:val="0080715B"/>
    <w:rsid w:val="008151F7"/>
    <w:rsid w:val="00832F69"/>
    <w:rsid w:val="008331F7"/>
    <w:rsid w:val="008362DF"/>
    <w:rsid w:val="00836591"/>
    <w:rsid w:val="008367DB"/>
    <w:rsid w:val="00842090"/>
    <w:rsid w:val="0084412C"/>
    <w:rsid w:val="008555B0"/>
    <w:rsid w:val="0085754E"/>
    <w:rsid w:val="0086302C"/>
    <w:rsid w:val="00865CF5"/>
    <w:rsid w:val="00867F02"/>
    <w:rsid w:val="008801D1"/>
    <w:rsid w:val="00880B72"/>
    <w:rsid w:val="008818D8"/>
    <w:rsid w:val="00884813"/>
    <w:rsid w:val="00890B6A"/>
    <w:rsid w:val="00893AE4"/>
    <w:rsid w:val="00895B8A"/>
    <w:rsid w:val="00895B9B"/>
    <w:rsid w:val="008B0A21"/>
    <w:rsid w:val="008B3066"/>
    <w:rsid w:val="008E01C4"/>
    <w:rsid w:val="008E2E3A"/>
    <w:rsid w:val="008E50DB"/>
    <w:rsid w:val="008E78CF"/>
    <w:rsid w:val="008F57BA"/>
    <w:rsid w:val="009158FD"/>
    <w:rsid w:val="009211B7"/>
    <w:rsid w:val="009257DC"/>
    <w:rsid w:val="00942B8B"/>
    <w:rsid w:val="00945B37"/>
    <w:rsid w:val="00946B7B"/>
    <w:rsid w:val="0094735B"/>
    <w:rsid w:val="0097703E"/>
    <w:rsid w:val="00980387"/>
    <w:rsid w:val="00983421"/>
    <w:rsid w:val="009866E1"/>
    <w:rsid w:val="00990091"/>
    <w:rsid w:val="009A319F"/>
    <w:rsid w:val="009A4652"/>
    <w:rsid w:val="009B39E7"/>
    <w:rsid w:val="009C161A"/>
    <w:rsid w:val="009C1B89"/>
    <w:rsid w:val="009E0CA7"/>
    <w:rsid w:val="009F6FC6"/>
    <w:rsid w:val="009F75F4"/>
    <w:rsid w:val="00A001D2"/>
    <w:rsid w:val="00A02A0D"/>
    <w:rsid w:val="00A059C6"/>
    <w:rsid w:val="00A12697"/>
    <w:rsid w:val="00A13A29"/>
    <w:rsid w:val="00A2409A"/>
    <w:rsid w:val="00A25CC2"/>
    <w:rsid w:val="00A34065"/>
    <w:rsid w:val="00A362AD"/>
    <w:rsid w:val="00A4110F"/>
    <w:rsid w:val="00A44E62"/>
    <w:rsid w:val="00A51F69"/>
    <w:rsid w:val="00A648BE"/>
    <w:rsid w:val="00A80E86"/>
    <w:rsid w:val="00A82064"/>
    <w:rsid w:val="00A824E4"/>
    <w:rsid w:val="00A83BDA"/>
    <w:rsid w:val="00A85490"/>
    <w:rsid w:val="00AA6D1F"/>
    <w:rsid w:val="00AA7DCD"/>
    <w:rsid w:val="00AB496C"/>
    <w:rsid w:val="00AB6177"/>
    <w:rsid w:val="00AC1DB0"/>
    <w:rsid w:val="00AC3DA1"/>
    <w:rsid w:val="00AD0AA4"/>
    <w:rsid w:val="00AF0E69"/>
    <w:rsid w:val="00AF7596"/>
    <w:rsid w:val="00B113F0"/>
    <w:rsid w:val="00B3165B"/>
    <w:rsid w:val="00B4248A"/>
    <w:rsid w:val="00B53C4A"/>
    <w:rsid w:val="00B54DCE"/>
    <w:rsid w:val="00B6485C"/>
    <w:rsid w:val="00B67E2C"/>
    <w:rsid w:val="00B932E2"/>
    <w:rsid w:val="00B956CD"/>
    <w:rsid w:val="00BA291C"/>
    <w:rsid w:val="00BA42DF"/>
    <w:rsid w:val="00BB3D40"/>
    <w:rsid w:val="00BC1F57"/>
    <w:rsid w:val="00BC651D"/>
    <w:rsid w:val="00BC74D7"/>
    <w:rsid w:val="00BD04EF"/>
    <w:rsid w:val="00BE2083"/>
    <w:rsid w:val="00BE2700"/>
    <w:rsid w:val="00BF3340"/>
    <w:rsid w:val="00BF3AC6"/>
    <w:rsid w:val="00C0599F"/>
    <w:rsid w:val="00C07E8D"/>
    <w:rsid w:val="00C234E8"/>
    <w:rsid w:val="00C25055"/>
    <w:rsid w:val="00C35D0A"/>
    <w:rsid w:val="00C45136"/>
    <w:rsid w:val="00C45D8A"/>
    <w:rsid w:val="00C4610B"/>
    <w:rsid w:val="00C53387"/>
    <w:rsid w:val="00C53D42"/>
    <w:rsid w:val="00C63BB6"/>
    <w:rsid w:val="00C63C8B"/>
    <w:rsid w:val="00C738AB"/>
    <w:rsid w:val="00CA70C5"/>
    <w:rsid w:val="00CC1C9E"/>
    <w:rsid w:val="00CD2362"/>
    <w:rsid w:val="00CD718C"/>
    <w:rsid w:val="00CE2A46"/>
    <w:rsid w:val="00CE4ADA"/>
    <w:rsid w:val="00CE4F2D"/>
    <w:rsid w:val="00CE65D2"/>
    <w:rsid w:val="00D03CE7"/>
    <w:rsid w:val="00D15654"/>
    <w:rsid w:val="00D2056F"/>
    <w:rsid w:val="00D27D3D"/>
    <w:rsid w:val="00D30659"/>
    <w:rsid w:val="00D3411E"/>
    <w:rsid w:val="00D40C1C"/>
    <w:rsid w:val="00D43170"/>
    <w:rsid w:val="00D44862"/>
    <w:rsid w:val="00D45382"/>
    <w:rsid w:val="00D501FA"/>
    <w:rsid w:val="00D504BF"/>
    <w:rsid w:val="00D52350"/>
    <w:rsid w:val="00D63C00"/>
    <w:rsid w:val="00D64AEC"/>
    <w:rsid w:val="00D65CA6"/>
    <w:rsid w:val="00D76784"/>
    <w:rsid w:val="00D861CB"/>
    <w:rsid w:val="00D95DA6"/>
    <w:rsid w:val="00D976C1"/>
    <w:rsid w:val="00DA35C4"/>
    <w:rsid w:val="00DA5161"/>
    <w:rsid w:val="00DB65A3"/>
    <w:rsid w:val="00DB68C4"/>
    <w:rsid w:val="00DC37CD"/>
    <w:rsid w:val="00DC6738"/>
    <w:rsid w:val="00DD2B69"/>
    <w:rsid w:val="00DF032F"/>
    <w:rsid w:val="00E05CA1"/>
    <w:rsid w:val="00E06784"/>
    <w:rsid w:val="00E07604"/>
    <w:rsid w:val="00E21888"/>
    <w:rsid w:val="00E2567C"/>
    <w:rsid w:val="00E402FB"/>
    <w:rsid w:val="00E40DE1"/>
    <w:rsid w:val="00E42756"/>
    <w:rsid w:val="00E5011E"/>
    <w:rsid w:val="00E700F5"/>
    <w:rsid w:val="00E75DC9"/>
    <w:rsid w:val="00E81B1D"/>
    <w:rsid w:val="00E83C6F"/>
    <w:rsid w:val="00E92115"/>
    <w:rsid w:val="00E976AB"/>
    <w:rsid w:val="00EB52D6"/>
    <w:rsid w:val="00EC2B24"/>
    <w:rsid w:val="00EE22D2"/>
    <w:rsid w:val="00EE3B38"/>
    <w:rsid w:val="00F003E4"/>
    <w:rsid w:val="00F026C1"/>
    <w:rsid w:val="00F046DD"/>
    <w:rsid w:val="00F0709C"/>
    <w:rsid w:val="00F176C1"/>
    <w:rsid w:val="00F17CB1"/>
    <w:rsid w:val="00F21259"/>
    <w:rsid w:val="00F26A39"/>
    <w:rsid w:val="00F37041"/>
    <w:rsid w:val="00F861B4"/>
    <w:rsid w:val="00F92D27"/>
    <w:rsid w:val="00FB0E09"/>
    <w:rsid w:val="00FB2D78"/>
    <w:rsid w:val="00FB4CCB"/>
    <w:rsid w:val="00FC7BC4"/>
    <w:rsid w:val="00FD5EF7"/>
    <w:rsid w:val="00FF4C2E"/>
    <w:rsid w:val="00FF4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FB9DD-9421-4A15-AB0F-826CFA36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4E00"/>
    <w:pPr>
      <w:spacing w:line="259"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E83C6F"/>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A44E62"/>
    <w:pPr>
      <w:ind w:left="720"/>
      <w:contextualSpacing/>
    </w:pPr>
  </w:style>
  <w:style w:type="table" w:styleId="Lentelstinklelis">
    <w:name w:val="Table Grid"/>
    <w:basedOn w:val="prastojilentel"/>
    <w:uiPriority w:val="99"/>
    <w:rsid w:val="00035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81281"/>
    <w:rPr>
      <w:color w:val="0000FF" w:themeColor="hyperlink"/>
      <w:u w:val="single"/>
    </w:rPr>
  </w:style>
  <w:style w:type="paragraph" w:styleId="Antrats">
    <w:name w:val="header"/>
    <w:basedOn w:val="prastasis"/>
    <w:link w:val="AntratsDiagrama"/>
    <w:uiPriority w:val="99"/>
    <w:unhideWhenUsed/>
    <w:rsid w:val="00547A17"/>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547A17"/>
    <w:rPr>
      <w:sz w:val="24"/>
      <w:szCs w:val="22"/>
      <w:lang w:eastAsia="en-US"/>
    </w:rPr>
  </w:style>
  <w:style w:type="paragraph" w:styleId="Porat">
    <w:name w:val="footer"/>
    <w:basedOn w:val="prastasis"/>
    <w:link w:val="PoratDiagrama"/>
    <w:uiPriority w:val="99"/>
    <w:unhideWhenUsed/>
    <w:rsid w:val="00547A17"/>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547A17"/>
    <w:rPr>
      <w:sz w:val="24"/>
      <w:szCs w:val="22"/>
      <w:lang w:eastAsia="en-US"/>
    </w:rPr>
  </w:style>
  <w:style w:type="paragraph" w:styleId="Debesliotekstas">
    <w:name w:val="Balloon Text"/>
    <w:basedOn w:val="prastasis"/>
    <w:link w:val="DebesliotekstasDiagrama"/>
    <w:uiPriority w:val="99"/>
    <w:semiHidden/>
    <w:unhideWhenUsed/>
    <w:rsid w:val="008801D1"/>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801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iskis.moletai.lm.lt" TargetMode="External"/><Relationship Id="rId3" Type="http://schemas.openxmlformats.org/officeDocument/2006/relationships/settings" Target="settings.xml"/><Relationship Id="rId7" Type="http://schemas.openxmlformats.org/officeDocument/2006/relationships/hyperlink" Target="mailto:joniskiom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19751</Words>
  <Characters>11259</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Vertybės</vt:lpstr>
    </vt:vector>
  </TitlesOfParts>
  <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Vertybės</dc:title>
  <dc:creator>Janina</dc:creator>
  <cp:lastModifiedBy>„Windows“ vartotojas</cp:lastModifiedBy>
  <cp:revision>2</cp:revision>
  <cp:lastPrinted>2019-04-29T08:09:00Z</cp:lastPrinted>
  <dcterms:created xsi:type="dcterms:W3CDTF">2019-11-07T12:08:00Z</dcterms:created>
  <dcterms:modified xsi:type="dcterms:W3CDTF">2019-11-07T12:08:00Z</dcterms:modified>
</cp:coreProperties>
</file>