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CC" w:rsidRDefault="00F97D89" w:rsidP="00556E43">
      <w:pPr>
        <w:jc w:val="center"/>
      </w:pPr>
      <w:bookmarkStart w:id="0" w:name="_GoBack"/>
      <w:r w:rsidRPr="00F97D89">
        <w:rPr>
          <w:noProof/>
          <w:lang w:eastAsia="lt-LT"/>
        </w:rPr>
        <w:drawing>
          <wp:inline distT="0" distB="0" distL="0" distR="0">
            <wp:extent cx="4591050" cy="2908257"/>
            <wp:effectExtent l="0" t="0" r="0" b="6985"/>
            <wp:docPr id="3" name="Paveikslėlis 3" descr="C:\Users\m.bareikyte\Desktop\icon-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reikyte\Desktop\icon-bl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13" cy="29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291" w:rsidRPr="00844291" w:rsidRDefault="00844291" w:rsidP="00844291">
      <w:pPr>
        <w:jc w:val="center"/>
        <w:rPr>
          <w:b/>
          <w:sz w:val="44"/>
          <w:szCs w:val="44"/>
        </w:rPr>
      </w:pPr>
      <w:r w:rsidRPr="00844291">
        <w:rPr>
          <w:b/>
          <w:sz w:val="44"/>
          <w:szCs w:val="44"/>
        </w:rPr>
        <w:t>KVIEČIA</w:t>
      </w:r>
      <w:r w:rsidR="00F00721">
        <w:rPr>
          <w:b/>
          <w:sz w:val="44"/>
          <w:szCs w:val="44"/>
        </w:rPr>
        <w:t>ME</w:t>
      </w:r>
    </w:p>
    <w:p w:rsidR="00844291" w:rsidRPr="00EF0AED" w:rsidRDefault="00844291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44"/>
          <w:szCs w:val="44"/>
        </w:rPr>
      </w:pP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Nuo 2018 m. 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lapkri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č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io 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1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0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d.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17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val</w:t>
      </w:r>
      <w:r w:rsidR="00F00721" w:rsidRPr="00EF0AED">
        <w:rPr>
          <w:rFonts w:ascii="Baskerville Old Face" w:eastAsia="Calibri" w:hAnsi="Baskerville Old Face" w:cs="Times New Roman"/>
          <w:b/>
          <w:sz w:val="44"/>
          <w:szCs w:val="44"/>
        </w:rPr>
        <w:t>.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į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nemokamus jogos u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ž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si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ė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mimus</w:t>
      </w:r>
    </w:p>
    <w:p w:rsidR="00EF0AED" w:rsidRPr="00EF0AED" w:rsidRDefault="00EF0AED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16"/>
          <w:szCs w:val="16"/>
        </w:rPr>
      </w:pPr>
    </w:p>
    <w:p w:rsidR="005C648B" w:rsidRPr="00193E8E" w:rsidRDefault="00F97D89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44"/>
          <w:szCs w:val="44"/>
        </w:rPr>
      </w:pP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Laikas - </w:t>
      </w:r>
      <w:r w:rsidRPr="00193E8E">
        <w:rPr>
          <w:rFonts w:ascii="Baskerville Old Face" w:eastAsia="Calibri" w:hAnsi="Baskerville Old Face" w:cs="Times New Roman"/>
          <w:b/>
          <w:sz w:val="44"/>
          <w:szCs w:val="44"/>
        </w:rPr>
        <w:t>k</w:t>
      </w:r>
      <w:r w:rsidR="00844291" w:rsidRPr="00193E8E">
        <w:rPr>
          <w:rFonts w:ascii="Baskerville Old Face" w:eastAsia="Calibri" w:hAnsi="Baskerville Old Face" w:cs="Times New Roman"/>
          <w:b/>
          <w:sz w:val="44"/>
          <w:szCs w:val="44"/>
        </w:rPr>
        <w:t>iekvien</w:t>
      </w:r>
      <w:r w:rsidR="00844291" w:rsidRPr="00193E8E">
        <w:rPr>
          <w:rFonts w:ascii="Cambria" w:eastAsia="Calibri" w:hAnsi="Cambria" w:cs="Cambria"/>
          <w:b/>
          <w:sz w:val="44"/>
          <w:szCs w:val="44"/>
        </w:rPr>
        <w:t>ą</w:t>
      </w:r>
      <w:r w:rsidR="00844291" w:rsidRPr="00193E8E">
        <w:rPr>
          <w:rFonts w:ascii="Baskerville Old Face" w:eastAsia="Calibri" w:hAnsi="Baskerville Old Face" w:cs="Times New Roman"/>
          <w:b/>
          <w:sz w:val="44"/>
          <w:szCs w:val="44"/>
        </w:rPr>
        <w:t xml:space="preserve"> </w:t>
      </w:r>
      <w:r w:rsidR="005C648B" w:rsidRPr="00193E8E">
        <w:rPr>
          <w:rFonts w:ascii="Baskerville Old Face" w:eastAsia="Calibri" w:hAnsi="Baskerville Old Face" w:cs="Times New Roman"/>
          <w:b/>
          <w:sz w:val="44"/>
          <w:szCs w:val="44"/>
        </w:rPr>
        <w:t>šeštadien</w:t>
      </w:r>
      <w:r w:rsidR="005C648B" w:rsidRPr="00193E8E">
        <w:rPr>
          <w:rFonts w:ascii="Cambria" w:eastAsia="Calibri" w:hAnsi="Cambria" w:cs="Cambria"/>
          <w:b/>
          <w:sz w:val="44"/>
          <w:szCs w:val="44"/>
        </w:rPr>
        <w:t>į</w:t>
      </w:r>
      <w:r w:rsidR="00193E8E" w:rsidRPr="00193E8E">
        <w:rPr>
          <w:rFonts w:ascii="Baskerville Old Face" w:eastAsia="Calibri" w:hAnsi="Baskerville Old Face" w:cs="Cambria"/>
          <w:b/>
          <w:sz w:val="44"/>
          <w:szCs w:val="44"/>
        </w:rPr>
        <w:t>, 17 val.</w:t>
      </w:r>
    </w:p>
    <w:p w:rsidR="00EF0AED" w:rsidRPr="00193E8E" w:rsidRDefault="00EF0AED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16"/>
          <w:szCs w:val="16"/>
        </w:rPr>
      </w:pPr>
    </w:p>
    <w:p w:rsidR="005C648B" w:rsidRPr="00EF0AED" w:rsidRDefault="00844291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44"/>
          <w:szCs w:val="44"/>
        </w:rPr>
      </w:pP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V</w:t>
      </w:r>
      <w:r w:rsidR="00F97D89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ieta 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–</w:t>
      </w:r>
      <w:r w:rsidR="00F97D89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Mol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ė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>t</w:t>
      </w:r>
      <w:r w:rsidR="005C648B" w:rsidRPr="00EF0AED">
        <w:rPr>
          <w:rFonts w:ascii="Cambria" w:eastAsia="Calibri" w:hAnsi="Cambria" w:cs="Cambria"/>
          <w:b/>
          <w:sz w:val="44"/>
          <w:szCs w:val="44"/>
        </w:rPr>
        <w:t>ų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r. Joniškio mokykla-</w:t>
      </w:r>
      <w:r w:rsidR="000C5BE7">
        <w:rPr>
          <w:rFonts w:ascii="Baskerville Old Face" w:eastAsia="Calibri" w:hAnsi="Baskerville Old Face" w:cs="Times New Roman"/>
          <w:b/>
          <w:sz w:val="44"/>
          <w:szCs w:val="44"/>
        </w:rPr>
        <w:t xml:space="preserve"> daugiafunkcio</w:t>
      </w:r>
      <w:r w:rsidR="005C648B"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</w:t>
      </w:r>
      <w:r w:rsidR="00F97D89" w:rsidRPr="00EF0AED">
        <w:rPr>
          <w:rFonts w:ascii="Baskerville Old Face" w:eastAsia="Calibri" w:hAnsi="Baskerville Old Face" w:cs="Times New Roman"/>
          <w:b/>
          <w:sz w:val="44"/>
          <w:szCs w:val="44"/>
        </w:rPr>
        <w:t>centro sal</w:t>
      </w:r>
      <w:r w:rsidR="00F97D89" w:rsidRPr="00EF0AED">
        <w:rPr>
          <w:rFonts w:ascii="Cambria" w:eastAsia="Calibri" w:hAnsi="Cambria" w:cs="Cambria"/>
          <w:b/>
          <w:sz w:val="44"/>
          <w:szCs w:val="44"/>
        </w:rPr>
        <w:t>ė</w:t>
      </w:r>
    </w:p>
    <w:p w:rsidR="00F97D89" w:rsidRPr="00EF0AED" w:rsidRDefault="00F97D89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16"/>
          <w:szCs w:val="16"/>
        </w:rPr>
      </w:pPr>
    </w:p>
    <w:p w:rsidR="00844291" w:rsidRPr="00EF0AED" w:rsidRDefault="00844291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44"/>
          <w:szCs w:val="44"/>
        </w:rPr>
      </w:pP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Prašome atsinešti kilim</w:t>
      </w:r>
      <w:r w:rsidRPr="00EF0AED">
        <w:rPr>
          <w:rFonts w:ascii="Cambria" w:eastAsia="Calibri" w:hAnsi="Cambria" w:cs="Cambria"/>
          <w:b/>
          <w:sz w:val="44"/>
          <w:szCs w:val="44"/>
        </w:rPr>
        <w:t>ė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l</w:t>
      </w:r>
      <w:r w:rsidRPr="00EF0AED">
        <w:rPr>
          <w:rFonts w:ascii="Cambria" w:eastAsia="Calibri" w:hAnsi="Cambria" w:cs="Cambria"/>
          <w:b/>
          <w:sz w:val="44"/>
          <w:szCs w:val="44"/>
        </w:rPr>
        <w:t>į</w:t>
      </w:r>
      <w:r w:rsidR="00F97D89" w:rsidRPr="00EF0AED">
        <w:rPr>
          <w:rFonts w:ascii="Baskerville Old Face" w:eastAsia="Calibri" w:hAnsi="Baskerville Old Face" w:cs="Times New Roman"/>
          <w:b/>
          <w:sz w:val="44"/>
          <w:szCs w:val="44"/>
        </w:rPr>
        <w:t>, apklot</w:t>
      </w:r>
      <w:r w:rsidR="00F97D89" w:rsidRPr="00EF0AED">
        <w:rPr>
          <w:rFonts w:ascii="Cambria" w:eastAsia="Calibri" w:hAnsi="Cambria" w:cs="Cambria"/>
          <w:b/>
          <w:sz w:val="44"/>
          <w:szCs w:val="44"/>
        </w:rPr>
        <w:t>ą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ir ger</w:t>
      </w:r>
      <w:r w:rsidRPr="00EF0AED">
        <w:rPr>
          <w:rFonts w:ascii="Cambria" w:eastAsia="Calibri" w:hAnsi="Cambria" w:cs="Cambria"/>
          <w:b/>
          <w:sz w:val="44"/>
          <w:szCs w:val="44"/>
        </w:rPr>
        <w:t>ą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 xml:space="preserve"> nuotaik</w:t>
      </w:r>
      <w:r w:rsidRPr="00EF0AED">
        <w:rPr>
          <w:rFonts w:ascii="Cambria" w:eastAsia="Calibri" w:hAnsi="Cambria" w:cs="Cambria"/>
          <w:b/>
          <w:sz w:val="44"/>
          <w:szCs w:val="44"/>
        </w:rPr>
        <w:t>ą</w:t>
      </w:r>
      <w:r w:rsidRPr="00EF0AED">
        <w:rPr>
          <w:rFonts w:ascii="Baskerville Old Face" w:eastAsia="Calibri" w:hAnsi="Baskerville Old Face" w:cs="Times New Roman"/>
          <w:b/>
          <w:sz w:val="44"/>
          <w:szCs w:val="44"/>
        </w:rPr>
        <w:t>!</w:t>
      </w:r>
    </w:p>
    <w:p w:rsidR="00F97D89" w:rsidRPr="00EF0AED" w:rsidRDefault="00F97D89" w:rsidP="00F97D89">
      <w:pPr>
        <w:spacing w:after="0"/>
        <w:jc w:val="both"/>
        <w:rPr>
          <w:rFonts w:eastAsia="Calibri" w:cs="Times New Roman"/>
          <w:b/>
          <w:sz w:val="16"/>
          <w:szCs w:val="16"/>
        </w:rPr>
      </w:pPr>
    </w:p>
    <w:p w:rsidR="00844291" w:rsidRPr="00EF0AED" w:rsidRDefault="00844291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EF0AED">
        <w:rPr>
          <w:rFonts w:ascii="Baskerville Old Face" w:eastAsia="Calibri" w:hAnsi="Baskerville Old Face" w:cs="Times New Roman"/>
          <w:b/>
          <w:sz w:val="36"/>
          <w:szCs w:val="36"/>
        </w:rPr>
        <w:t>M</w:t>
      </w:r>
      <w:r w:rsidR="00F00721" w:rsidRPr="00EF0AED">
        <w:rPr>
          <w:rFonts w:ascii="Baskerville Old Face" w:eastAsia="Calibri" w:hAnsi="Baskerville Old Face" w:cs="Times New Roman"/>
          <w:b/>
          <w:sz w:val="28"/>
          <w:szCs w:val="28"/>
        </w:rPr>
        <w:t xml:space="preserve">ankštas veda </w:t>
      </w:r>
      <w:r w:rsidR="00F97D89" w:rsidRPr="00EF0AED">
        <w:rPr>
          <w:rFonts w:ascii="Baskerville Old Face" w:eastAsia="Calibri" w:hAnsi="Baskerville Old Face" w:cs="Times New Roman"/>
          <w:b/>
          <w:sz w:val="28"/>
          <w:szCs w:val="28"/>
        </w:rPr>
        <w:t>jogos mokytoja Indr</w:t>
      </w:r>
      <w:r w:rsidR="00F97D89" w:rsidRPr="00EF0AED">
        <w:rPr>
          <w:rFonts w:ascii="Cambria" w:eastAsia="Calibri" w:hAnsi="Cambria" w:cs="Cambria"/>
          <w:b/>
          <w:sz w:val="28"/>
          <w:szCs w:val="28"/>
        </w:rPr>
        <w:t>ė</w:t>
      </w:r>
      <w:r w:rsidR="00F97D89" w:rsidRPr="00EF0AED">
        <w:rPr>
          <w:rFonts w:ascii="Baskerville Old Face" w:eastAsia="Calibri" w:hAnsi="Baskerville Old Face" w:cs="Times New Roman"/>
          <w:b/>
          <w:sz w:val="28"/>
          <w:szCs w:val="28"/>
        </w:rPr>
        <w:t xml:space="preserve"> Mickevi</w:t>
      </w:r>
      <w:r w:rsidR="00F97D89" w:rsidRPr="00EF0AED">
        <w:rPr>
          <w:rFonts w:ascii="Cambria" w:eastAsia="Calibri" w:hAnsi="Cambria" w:cs="Cambria"/>
          <w:b/>
          <w:sz w:val="28"/>
          <w:szCs w:val="28"/>
        </w:rPr>
        <w:t>č</w:t>
      </w:r>
      <w:r w:rsidR="00F97D89" w:rsidRPr="00EF0AED">
        <w:rPr>
          <w:rFonts w:ascii="Baskerville Old Face" w:eastAsia="Calibri" w:hAnsi="Baskerville Old Face" w:cs="Times New Roman"/>
          <w:b/>
          <w:sz w:val="28"/>
          <w:szCs w:val="28"/>
        </w:rPr>
        <w:t>ien</w:t>
      </w:r>
      <w:r w:rsidR="00F97D89" w:rsidRPr="00EF0AED">
        <w:rPr>
          <w:rFonts w:ascii="Cambria" w:eastAsia="Calibri" w:hAnsi="Cambria" w:cs="Cambria"/>
          <w:b/>
          <w:sz w:val="28"/>
          <w:szCs w:val="28"/>
        </w:rPr>
        <w:t>ė</w:t>
      </w:r>
      <w:r w:rsidR="00F97D89" w:rsidRPr="00EF0AED">
        <w:rPr>
          <w:rFonts w:ascii="Baskerville Old Face" w:eastAsia="Calibri" w:hAnsi="Baskerville Old Face" w:cs="Times New Roman"/>
          <w:b/>
          <w:sz w:val="28"/>
          <w:szCs w:val="28"/>
        </w:rPr>
        <w:t xml:space="preserve"> </w:t>
      </w:r>
    </w:p>
    <w:p w:rsidR="00844291" w:rsidRPr="00EF0AED" w:rsidRDefault="00844291" w:rsidP="00F97D89">
      <w:pPr>
        <w:spacing w:after="0"/>
        <w:jc w:val="both"/>
        <w:rPr>
          <w:rFonts w:ascii="Baskerville Old Face" w:eastAsia="Calibri" w:hAnsi="Baskerville Old Face" w:cs="Times New Roman"/>
          <w:b/>
          <w:sz w:val="16"/>
          <w:szCs w:val="16"/>
        </w:rPr>
      </w:pPr>
    </w:p>
    <w:p w:rsidR="00844291" w:rsidRPr="00EF0AED" w:rsidRDefault="00F00721" w:rsidP="00844291">
      <w:pPr>
        <w:spacing w:after="0"/>
        <w:rPr>
          <w:rFonts w:ascii="Baskerville Old Face" w:eastAsia="Calibri" w:hAnsi="Baskerville Old Face" w:cs="Times New Roman"/>
          <w:b/>
          <w:sz w:val="40"/>
          <w:szCs w:val="40"/>
        </w:rPr>
      </w:pPr>
      <w:r w:rsidRPr="00EF0AED">
        <w:rPr>
          <w:rFonts w:ascii="Baskerville Old Face" w:eastAsia="Calibri" w:hAnsi="Baskerville Old Face" w:cs="Times New Roman"/>
          <w:b/>
          <w:sz w:val="40"/>
          <w:szCs w:val="40"/>
        </w:rPr>
        <w:t>Telefonai pasiteirauti (8 383) 547</w:t>
      </w:r>
      <w:r w:rsidR="00F97D89" w:rsidRPr="00EF0AED">
        <w:rPr>
          <w:rFonts w:ascii="Baskerville Old Face" w:eastAsia="Calibri" w:hAnsi="Baskerville Old Face" w:cs="Times New Roman"/>
          <w:b/>
          <w:sz w:val="40"/>
          <w:szCs w:val="40"/>
        </w:rPr>
        <w:t>80, (+370) 61862015</w:t>
      </w:r>
    </w:p>
    <w:p w:rsidR="002119DD" w:rsidRDefault="002119DD" w:rsidP="00EF0AED"/>
    <w:p w:rsidR="002119DD" w:rsidRDefault="002119DD" w:rsidP="002119DD">
      <w:pPr>
        <w:jc w:val="center"/>
      </w:pPr>
      <w:r w:rsidRPr="002119DD">
        <w:rPr>
          <w:noProof/>
          <w:lang w:eastAsia="lt-LT"/>
        </w:rPr>
        <w:drawing>
          <wp:inline distT="0" distB="0" distL="0" distR="0" wp14:anchorId="37780FDF" wp14:editId="1405BDB3">
            <wp:extent cx="1485900" cy="781050"/>
            <wp:effectExtent l="0" t="0" r="0" b="0"/>
            <wp:docPr id="2" name="Paveikslėlis 2" descr="C:\Users\m.bareikyte\AppData\Local\Microsoft\Windows\INetCache\Content.Outlook\7KFBXP4A\ERP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reikyte\AppData\Local\Microsoft\Windows\INetCache\Content.Outlook\7KFBXP4A\ERP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8E" w:rsidRPr="00D1748B">
        <w:rPr>
          <w:rFonts w:ascii="Calibri" w:eastAsia="Calibri" w:hAnsi="Calibri"/>
          <w:noProof/>
          <w:sz w:val="22"/>
          <w:lang w:eastAsia="lt-LT"/>
        </w:rPr>
        <w:drawing>
          <wp:inline distT="0" distB="0" distL="0" distR="0" wp14:anchorId="2EEE17FF" wp14:editId="7F1B6601">
            <wp:extent cx="619125" cy="742950"/>
            <wp:effectExtent l="0" t="0" r="9525" b="0"/>
            <wp:docPr id="14" name="Paveikslėlis 14" descr="C:\Users\User\Desktop\@PROJEKTAI_nauji\KOMPLEKSINES\LOGO\Moletu_herb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User\Desktop\@PROJEKTAI_nauji\KOMPLEKSINES\LOGO\Moletu_herba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DD" w:rsidRDefault="002119DD" w:rsidP="002119DD">
      <w:pPr>
        <w:jc w:val="center"/>
      </w:pPr>
      <w:r>
        <w:t>Projektas „Sveikos gyvensenos skatinimas Molėtų rajono savivaldybėje“</w:t>
      </w:r>
    </w:p>
    <w:p w:rsidR="00EF0AED" w:rsidRDefault="00EF0AED" w:rsidP="002119DD">
      <w:pPr>
        <w:jc w:val="center"/>
      </w:pPr>
    </w:p>
    <w:sectPr w:rsidR="00EF0AED" w:rsidSect="002119DD">
      <w:pgSz w:w="11906" w:h="16838"/>
      <w:pgMar w:top="170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4C"/>
    <w:multiLevelType w:val="hybridMultilevel"/>
    <w:tmpl w:val="3AE489D6"/>
    <w:lvl w:ilvl="0" w:tplc="118222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765"/>
    <w:multiLevelType w:val="hybridMultilevel"/>
    <w:tmpl w:val="B4604B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3"/>
    <w:rsid w:val="00062A2C"/>
    <w:rsid w:val="000C5BE7"/>
    <w:rsid w:val="001875B3"/>
    <w:rsid w:val="00193E8E"/>
    <w:rsid w:val="002119DD"/>
    <w:rsid w:val="002D2971"/>
    <w:rsid w:val="00302354"/>
    <w:rsid w:val="00351C9A"/>
    <w:rsid w:val="0035593C"/>
    <w:rsid w:val="00556E43"/>
    <w:rsid w:val="005C648B"/>
    <w:rsid w:val="005F0AE9"/>
    <w:rsid w:val="00844291"/>
    <w:rsid w:val="00907517"/>
    <w:rsid w:val="00A55A1D"/>
    <w:rsid w:val="00C50FCC"/>
    <w:rsid w:val="00D1363B"/>
    <w:rsid w:val="00EB67F8"/>
    <w:rsid w:val="00EF0AED"/>
    <w:rsid w:val="00F00721"/>
    <w:rsid w:val="00F0518E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Molėtų raj. savivaldybės administracija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Bareikytė Miglė</dc:creator>
  <cp:lastModifiedBy>Namai</cp:lastModifiedBy>
  <cp:revision>2</cp:revision>
  <dcterms:created xsi:type="dcterms:W3CDTF">2018-11-05T18:12:00Z</dcterms:created>
  <dcterms:modified xsi:type="dcterms:W3CDTF">2018-11-05T18:12:00Z</dcterms:modified>
</cp:coreProperties>
</file>